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jc w:val="center"/>
        <w:rPr>
          <w:rFonts w:ascii="方正小标宋简体" w:hAnsi="黑体" w:eastAsia="方正小标宋简体" w:cs="黑体"/>
          <w:sz w:val="40"/>
          <w:szCs w:val="40"/>
        </w:rPr>
      </w:pPr>
      <w:r>
        <w:rPr>
          <w:rFonts w:hint="eastAsia" w:ascii="方正小标宋简体" w:hAnsi="黑体" w:eastAsia="方正小标宋简体" w:cs="黑体"/>
          <w:sz w:val="40"/>
          <w:szCs w:val="40"/>
        </w:rPr>
        <w:t>国家教育行政学院关于组织开展</w:t>
      </w:r>
    </w:p>
    <w:p>
      <w:pPr>
        <w:jc w:val="center"/>
        <w:rPr>
          <w:rFonts w:ascii="方正小标宋简体" w:hAnsi="黑体" w:eastAsia="方正小标宋简体" w:cs="黑体"/>
          <w:sz w:val="40"/>
          <w:szCs w:val="40"/>
        </w:rPr>
      </w:pPr>
      <w:r>
        <w:rPr>
          <w:rFonts w:hint="eastAsia" w:ascii="方正小标宋简体" w:hAnsi="黑体" w:eastAsia="方正小标宋简体" w:cs="黑体"/>
          <w:sz w:val="40"/>
          <w:szCs w:val="40"/>
        </w:rPr>
        <w:t>第一期高校班主任工作网络培训班的通知</w:t>
      </w:r>
    </w:p>
    <w:p>
      <w:pPr>
        <w:spacing w:after="312" w:afterLines="100"/>
        <w:jc w:val="center"/>
        <w:rPr>
          <w:rFonts w:ascii="仿宋" w:hAnsi="仿宋" w:eastAsia="仿宋"/>
          <w:sz w:val="32"/>
          <w:szCs w:val="32"/>
        </w:rPr>
      </w:pPr>
      <w:r>
        <w:rPr>
          <w:rFonts w:hint="eastAsia" w:ascii="仿宋" w:hAnsi="仿宋" w:eastAsia="仿宋"/>
          <w:sz w:val="32"/>
          <w:szCs w:val="32"/>
        </w:rPr>
        <w:t>（国教院函字〔</w:t>
      </w:r>
      <w:r>
        <w:rPr>
          <w:rFonts w:ascii="Times New Roman" w:hAnsi="Times New Roman" w:eastAsia="仿宋_GB2312" w:cs="Times New Roman"/>
          <w:sz w:val="32"/>
          <w:szCs w:val="32"/>
        </w:rPr>
        <w:t>2019</w:t>
      </w:r>
      <w:r>
        <w:rPr>
          <w:rFonts w:hint="eastAsia" w:ascii="仿宋" w:hAnsi="仿宋" w:eastAsia="仿宋"/>
          <w:sz w:val="32"/>
          <w:szCs w:val="32"/>
        </w:rPr>
        <w:t>〕</w:t>
      </w:r>
      <w:r>
        <w:rPr>
          <w:rFonts w:ascii="Times New Roman" w:hAnsi="Times New Roman" w:eastAsia="仿宋" w:cs="Times New Roman"/>
          <w:sz w:val="32"/>
          <w:szCs w:val="32"/>
        </w:rPr>
        <w:t>19</w:t>
      </w:r>
      <w:r>
        <w:rPr>
          <w:rFonts w:hint="eastAsia" w:ascii="仿宋" w:hAnsi="仿宋" w:eastAsia="仿宋"/>
          <w:sz w:val="32"/>
          <w:szCs w:val="32"/>
        </w:rPr>
        <w:t>号）</w:t>
      </w:r>
    </w:p>
    <w:p>
      <w:pPr>
        <w:spacing w:line="480" w:lineRule="exact"/>
        <w:rPr>
          <w:rFonts w:ascii="仿宋_GB2312" w:eastAsia="仿宋_GB2312"/>
          <w:sz w:val="32"/>
          <w:szCs w:val="32"/>
        </w:rPr>
      </w:pPr>
      <w:r>
        <w:rPr>
          <w:rFonts w:hint="eastAsia" w:ascii="仿宋_GB2312" w:hAnsi="仿宋" w:eastAsia="仿宋_GB2312"/>
          <w:sz w:val="32"/>
          <w:szCs w:val="32"/>
        </w:rPr>
        <w:t>各省、自治区、直辖市党委教育工作部门、教育厅（教委），新疆生产建设兵团教育局，各高等学校：</w:t>
      </w:r>
    </w:p>
    <w:p>
      <w:pPr>
        <w:spacing w:line="4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深入学习习近平新时代中国特色社会主义思想，贯彻落实全国教育大会、全国高校思想政治工作会议、学校思想政治理论课教师座谈会精神，切实加强高校班主任工作，推动“三全育人”工作有效开展，完善“大思政”工作格局，结合《普通高等学校辅导员队伍建设规定》（教育部令第</w:t>
      </w:r>
      <w:r>
        <w:rPr>
          <w:rFonts w:hint="eastAsia" w:ascii="仿宋_GB2312" w:hAnsi="Times New Roman" w:eastAsia="仿宋_GB2312" w:cs="Times New Roman"/>
          <w:sz w:val="32"/>
          <w:szCs w:val="32"/>
        </w:rPr>
        <w:t>43号）文件要求，国家教育行政学院决定</w:t>
      </w:r>
      <w:r>
        <w:rPr>
          <w:rFonts w:hint="eastAsia" w:ascii="仿宋_GB2312" w:hAnsi="仿宋" w:eastAsia="仿宋_GB2312" w:cs="仿宋"/>
          <w:sz w:val="32"/>
          <w:szCs w:val="32"/>
        </w:rPr>
        <w:t>组织开展第一期高校班主任工作网络培训班。现将有关事项通知如下：</w:t>
      </w:r>
    </w:p>
    <w:p>
      <w:pPr>
        <w:spacing w:line="480" w:lineRule="exact"/>
        <w:ind w:firstLine="640" w:firstLineChars="200"/>
        <w:rPr>
          <w:rFonts w:ascii="黑体" w:hAnsi="黑体" w:eastAsia="黑体" w:cs="黑体"/>
          <w:sz w:val="32"/>
          <w:szCs w:val="32"/>
        </w:rPr>
      </w:pPr>
      <w:r>
        <w:rPr>
          <w:rFonts w:hint="eastAsia" w:ascii="黑体" w:hAnsi="黑体" w:eastAsia="黑体" w:cs="黑体"/>
          <w:sz w:val="32"/>
          <w:szCs w:val="32"/>
        </w:rPr>
        <w:t>一、培训目的</w:t>
      </w:r>
    </w:p>
    <w:p>
      <w:pPr>
        <w:spacing w:line="4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1.</w:t>
      </w:r>
      <w:r>
        <w:rPr>
          <w:rFonts w:hint="eastAsia" w:ascii="仿宋_GB2312" w:hAnsi="仿宋" w:eastAsia="仿宋_GB2312" w:cs="仿宋"/>
          <w:b/>
          <w:bCs/>
          <w:sz w:val="32"/>
          <w:szCs w:val="32"/>
        </w:rPr>
        <w:t>加强理论修养，提高政治站位。</w:t>
      </w:r>
      <w:r>
        <w:rPr>
          <w:rFonts w:hint="eastAsia" w:ascii="仿宋_GB2312" w:hAnsi="仿宋" w:eastAsia="仿宋_GB2312" w:cs="仿宋"/>
          <w:sz w:val="32"/>
          <w:szCs w:val="32"/>
        </w:rPr>
        <w:t>深入学习习近平新时代中国特色社会主义思想和学校思想政治理论课教师座谈会精神，强化思想政治理论修养，树牢“四个意识”，坚定“四个自信”，充分发挥班主任在大学生思想政治教育中的价值引领作用。</w:t>
      </w:r>
    </w:p>
    <w:p>
      <w:pPr>
        <w:spacing w:line="4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2.增强使命担当，落实立德树人根本任务。</w:t>
      </w:r>
      <w:r>
        <w:rPr>
          <w:rFonts w:hint="eastAsia" w:ascii="仿宋_GB2312" w:hAnsi="Times New Roman" w:eastAsia="仿宋_GB2312" w:cs="Times New Roman"/>
          <w:sz w:val="32"/>
          <w:szCs w:val="32"/>
        </w:rPr>
        <w:t>深刻领会全国教育大会对人才培养提出的新要求，树立良好的职业道德和敬业精神，切实肩负起大学生健康成长成才的指导者和引路人，把立德树人贯穿思想政治教育工作全过程。</w:t>
      </w:r>
    </w:p>
    <w:p>
      <w:pPr>
        <w:spacing w:line="480" w:lineRule="exact"/>
        <w:ind w:firstLine="643" w:firstLineChars="200"/>
        <w:rPr>
          <w:rFonts w:ascii="仿宋_GB2312" w:hAnsi="仿宋" w:eastAsia="仿宋_GB2312" w:cs="仿宋"/>
          <w:sz w:val="32"/>
          <w:szCs w:val="32"/>
        </w:rPr>
      </w:pPr>
      <w:r>
        <w:rPr>
          <w:rFonts w:hint="eastAsia" w:ascii="仿宋_GB2312" w:hAnsi="Times New Roman" w:eastAsia="仿宋_GB2312" w:cs="Times New Roman"/>
          <w:b/>
          <w:bCs/>
          <w:sz w:val="32"/>
          <w:szCs w:val="32"/>
        </w:rPr>
        <w:t>3.提</w:t>
      </w:r>
      <w:r>
        <w:rPr>
          <w:rFonts w:hint="eastAsia" w:ascii="仿宋_GB2312" w:hAnsi="仿宋" w:eastAsia="仿宋_GB2312" w:cs="仿宋"/>
          <w:b/>
          <w:bCs/>
          <w:sz w:val="32"/>
          <w:szCs w:val="32"/>
        </w:rPr>
        <w:t>升工作能力，推动高校思政工作创新发展。</w:t>
      </w:r>
      <w:r>
        <w:rPr>
          <w:rFonts w:hint="eastAsia" w:ascii="仿宋_GB2312" w:hAnsi="仿宋" w:eastAsia="仿宋_GB2312" w:cs="仿宋"/>
          <w:sz w:val="32"/>
          <w:szCs w:val="32"/>
        </w:rPr>
        <w:t>学习了解学生思想状况和行为特点，准确把握学生工作重点和难点，科学掌握学生工作规律和艺术，增强做好大学生专业教育和学业指导的能力，创新思想政治工作方式方法，不断推动高校思想政治工作创新发展。</w:t>
      </w:r>
    </w:p>
    <w:p>
      <w:pPr>
        <w:spacing w:line="480" w:lineRule="exact"/>
        <w:ind w:firstLine="640" w:firstLineChars="200"/>
        <w:rPr>
          <w:rFonts w:ascii="黑体" w:hAnsi="黑体" w:eastAsia="黑体" w:cs="黑体"/>
          <w:sz w:val="32"/>
          <w:szCs w:val="32"/>
        </w:rPr>
      </w:pPr>
      <w:r>
        <w:rPr>
          <w:rFonts w:hint="eastAsia" w:ascii="黑体" w:hAnsi="黑体" w:eastAsia="黑体" w:cs="黑体"/>
          <w:sz w:val="32"/>
          <w:szCs w:val="32"/>
        </w:rPr>
        <w:t>二、培训对象</w:t>
      </w:r>
    </w:p>
    <w:p>
      <w:pPr>
        <w:spacing w:line="4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普通高等学校（含全日制本科院校、民办本科院校、独立学院、高等专科学校和高等职业学校）的辅导员、班主任（班导师）。</w:t>
      </w:r>
    </w:p>
    <w:p>
      <w:pPr>
        <w:numPr>
          <w:ilvl w:val="0"/>
          <w:numId w:val="1"/>
        </w:numPr>
        <w:spacing w:line="480" w:lineRule="exact"/>
        <w:ind w:firstLine="640" w:firstLineChars="200"/>
        <w:rPr>
          <w:rFonts w:ascii="黑体" w:hAnsi="黑体" w:eastAsia="黑体" w:cs="黑体"/>
          <w:sz w:val="32"/>
          <w:szCs w:val="32"/>
        </w:rPr>
      </w:pPr>
      <w:r>
        <w:rPr>
          <w:rFonts w:hint="eastAsia" w:ascii="黑体" w:hAnsi="黑体" w:eastAsia="黑体" w:cs="黑体"/>
          <w:sz w:val="32"/>
          <w:szCs w:val="32"/>
        </w:rPr>
        <w:t>培训平台</w:t>
      </w:r>
    </w:p>
    <w:p>
      <w:pPr>
        <w:spacing w:line="480" w:lineRule="exact"/>
        <w:ind w:firstLine="640" w:firstLineChars="200"/>
        <w:rPr>
          <w:rFonts w:ascii="仿宋_GB2312" w:eastAsia="仿宋_GB2312"/>
          <w:sz w:val="32"/>
          <w:szCs w:val="32"/>
        </w:rPr>
      </w:pPr>
      <w:r>
        <w:rPr>
          <w:rFonts w:hint="eastAsia" w:ascii="仿宋_GB2312" w:hAnsi="仿宋" w:eastAsia="仿宋_GB2312" w:cs="仿宋"/>
          <w:sz w:val="32"/>
          <w:szCs w:val="32"/>
        </w:rPr>
        <w:t>高校辅导员网络学院</w:t>
      </w:r>
      <w:r>
        <w:rPr>
          <w:rFonts w:hint="eastAsia" w:ascii="仿宋_GB2312" w:hAnsi="Times New Roman" w:eastAsia="仿宋_GB2312" w:cs="Times New Roman"/>
          <w:sz w:val="32"/>
          <w:szCs w:val="32"/>
        </w:rPr>
        <w:t>（www.ausc.edu.cn）</w:t>
      </w:r>
      <w:r>
        <w:rPr>
          <w:rFonts w:hint="eastAsia" w:ascii="仿宋_GB2312" w:hAnsi="仿宋" w:eastAsia="仿宋_GB2312" w:cs="仿宋"/>
          <w:sz w:val="32"/>
          <w:szCs w:val="32"/>
        </w:rPr>
        <w:t>。</w:t>
      </w:r>
    </w:p>
    <w:p>
      <w:pPr>
        <w:spacing w:line="480" w:lineRule="exact"/>
        <w:ind w:firstLine="640" w:firstLineChars="200"/>
        <w:rPr>
          <w:rFonts w:ascii="黑体" w:hAnsi="黑体" w:eastAsia="黑体" w:cs="黑体"/>
          <w:sz w:val="32"/>
          <w:szCs w:val="32"/>
        </w:rPr>
      </w:pPr>
      <w:r>
        <w:rPr>
          <w:rFonts w:hint="eastAsia" w:ascii="黑体" w:hAnsi="黑体" w:eastAsia="黑体" w:cs="黑体"/>
          <w:sz w:val="32"/>
          <w:szCs w:val="32"/>
        </w:rPr>
        <w:t>四、培训时长</w:t>
      </w:r>
    </w:p>
    <w:p>
      <w:pPr>
        <w:spacing w:line="4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本次培训学习时长为</w:t>
      </w:r>
      <w:r>
        <w:rPr>
          <w:rFonts w:hint="eastAsia" w:ascii="仿宋_GB2312" w:hAnsi="Times New Roman" w:eastAsia="仿宋_GB2312" w:cs="Times New Roman"/>
          <w:sz w:val="32"/>
          <w:szCs w:val="32"/>
        </w:rPr>
        <w:t>3</w:t>
      </w:r>
      <w:r>
        <w:rPr>
          <w:rFonts w:hint="eastAsia" w:ascii="仿宋_GB2312" w:hAnsi="仿宋" w:eastAsia="仿宋_GB2312" w:cs="仿宋"/>
          <w:sz w:val="32"/>
          <w:szCs w:val="32"/>
        </w:rPr>
        <w:t>个月，具体开班时间由参训单位与国家教育行政学院协商确定。</w:t>
      </w:r>
    </w:p>
    <w:p>
      <w:pPr>
        <w:spacing w:line="480" w:lineRule="exact"/>
        <w:rPr>
          <w:rFonts w:ascii="黑体" w:hAnsi="黑体" w:eastAsia="黑体" w:cs="黑体"/>
          <w:sz w:val="32"/>
          <w:szCs w:val="32"/>
        </w:rPr>
      </w:pPr>
      <w:r>
        <w:rPr>
          <w:rFonts w:hint="eastAsia" w:ascii="黑体" w:hAnsi="黑体" w:eastAsia="黑体" w:cs="黑体"/>
          <w:sz w:val="32"/>
          <w:szCs w:val="32"/>
        </w:rPr>
        <w:t xml:space="preserve">    五、内容与要求</w:t>
      </w:r>
    </w:p>
    <w:p>
      <w:pPr>
        <w:spacing w:line="4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本次培训分为课程学习、交流研讨、心得撰写三个环节。</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课程学习：本次培训重在提升班主任（班导师）思想政治理论素养和业务工作能力，围绕思想政治教育、班级管理建设、心理健康辅导、专业学业指导、网络媒介素养、校园安全教育、就业创业指导等内容设计培训课程，具体课程列表详见附件2。</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培训期间，参训学员须完成35学时（45分钟/学时）的视频课程学习任务。</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2.交流研讨：培训期间，参训学员结合工作体会和培训心得进行网上集中研讨。此外，高校辅导员网络学院将设立主题研讨区，参训学员可在论坛内与全国范围的同行进行广泛地交流与互动。</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3.心得撰写：培训后期，参训学员结合培训目标、培训内容和学生工作实践，围绕</w:t>
      </w:r>
      <w:r>
        <w:rPr>
          <w:rFonts w:hint="eastAsia" w:ascii="仿宋_GB2312" w:hAnsi="仿宋" w:eastAsia="仿宋_GB2312" w:cs="仿宋"/>
          <w:sz w:val="32"/>
          <w:szCs w:val="32"/>
        </w:rPr>
        <w:t>“高校班主任（班导师）角色定位和工作经验”</w:t>
      </w:r>
      <w:r>
        <w:rPr>
          <w:rFonts w:hint="eastAsia" w:ascii="仿宋_GB2312" w:hAnsi="Times New Roman" w:eastAsia="仿宋_GB2312" w:cs="Times New Roman"/>
          <w:sz w:val="32"/>
          <w:szCs w:val="32"/>
        </w:rPr>
        <w:t>主题撰写一篇1500字左右的研修成果。高校辅导员网络学院将遴选优秀研修成果进行宣传展示。</w:t>
      </w:r>
    </w:p>
    <w:p>
      <w:pPr>
        <w:spacing w:line="4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培训结束后，完成培训考核要求的参训学员可以在线打印学时证明，参训单位可将其纳入相关档案，培训学时计入继续教育培训学时。</w:t>
      </w:r>
    </w:p>
    <w:p>
      <w:pPr>
        <w:spacing w:line="480" w:lineRule="exact"/>
        <w:ind w:firstLine="640" w:firstLineChars="200"/>
        <w:rPr>
          <w:rFonts w:ascii="黑体" w:hAnsi="黑体" w:eastAsia="黑体" w:cs="黑体"/>
          <w:sz w:val="32"/>
          <w:szCs w:val="32"/>
        </w:rPr>
      </w:pPr>
      <w:r>
        <w:rPr>
          <w:rFonts w:hint="eastAsia" w:ascii="黑体" w:hAnsi="黑体" w:eastAsia="黑体" w:cs="黑体"/>
          <w:sz w:val="32"/>
          <w:szCs w:val="32"/>
        </w:rPr>
        <w:t>六、培训费用</w:t>
      </w:r>
    </w:p>
    <w:p>
      <w:pPr>
        <w:spacing w:line="4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培训费</w:t>
      </w:r>
      <w:r>
        <w:rPr>
          <w:rFonts w:hint="eastAsia" w:ascii="仿宋_GB2312" w:hAnsi="Times New Roman" w:eastAsia="仿宋_GB2312" w:cs="Times New Roman"/>
          <w:sz w:val="32"/>
          <w:szCs w:val="32"/>
        </w:rPr>
        <w:t>280</w:t>
      </w:r>
      <w:r>
        <w:rPr>
          <w:rFonts w:hint="eastAsia" w:ascii="仿宋_GB2312" w:hAnsi="仿宋" w:eastAsia="仿宋_GB2312" w:cs="仿宋"/>
          <w:sz w:val="32"/>
          <w:szCs w:val="32"/>
        </w:rPr>
        <w:t>元/人（含课程开发、组织管理、教学服务、平台使用、带宽支持等费用），费用以高校为单位按下列账号支付：</w:t>
      </w:r>
    </w:p>
    <w:p>
      <w:pPr>
        <w:spacing w:line="4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收款单位：国家教育行政学院</w:t>
      </w:r>
    </w:p>
    <w:p>
      <w:pPr>
        <w:spacing w:line="4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开户银行：工行北京体育场支行</w:t>
      </w:r>
    </w:p>
    <w:p>
      <w:pPr>
        <w:spacing w:line="480" w:lineRule="exact"/>
        <w:ind w:firstLine="640" w:firstLineChars="200"/>
        <w:rPr>
          <w:rFonts w:ascii="仿宋_GB2312" w:hAnsi="Times New Roman" w:eastAsia="仿宋_GB2312" w:cs="Times New Roman"/>
          <w:sz w:val="32"/>
          <w:szCs w:val="32"/>
        </w:rPr>
      </w:pPr>
      <w:r>
        <w:rPr>
          <w:rFonts w:hint="eastAsia" w:ascii="仿宋_GB2312" w:hAnsi="仿宋" w:eastAsia="仿宋_GB2312" w:cs="仿宋"/>
          <w:sz w:val="32"/>
          <w:szCs w:val="32"/>
        </w:rPr>
        <w:t>账    号：</w:t>
      </w:r>
      <w:r>
        <w:rPr>
          <w:rFonts w:hint="eastAsia" w:ascii="仿宋_GB2312" w:hAnsi="Times New Roman" w:eastAsia="仿宋_GB2312" w:cs="Times New Roman"/>
          <w:sz w:val="32"/>
          <w:szCs w:val="32"/>
        </w:rPr>
        <w:t>0200053009014409667</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 行 号：102100005307</w:t>
      </w:r>
    </w:p>
    <w:p>
      <w:pPr>
        <w:spacing w:line="480" w:lineRule="exact"/>
        <w:ind w:firstLine="640" w:firstLineChars="200"/>
        <w:rPr>
          <w:rFonts w:ascii="黑体" w:hAnsi="黑体" w:eastAsia="黑体" w:cs="黑体"/>
          <w:sz w:val="32"/>
          <w:szCs w:val="32"/>
        </w:rPr>
      </w:pPr>
      <w:r>
        <w:rPr>
          <w:rFonts w:hint="eastAsia" w:ascii="黑体" w:hAnsi="黑体" w:eastAsia="黑体" w:cs="黑体"/>
          <w:sz w:val="32"/>
          <w:szCs w:val="32"/>
        </w:rPr>
        <w:t>七、报名事宜</w:t>
      </w:r>
    </w:p>
    <w:p>
      <w:pPr>
        <w:spacing w:line="4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各省（区、市）党委教育工作部门、教育行政部门可统筹安排，以高校为单位组织参加培训；各高校也可自主报名。各相关单位收到通知后即可组织报名，根据培训需求填写报名表，与国家教育行政学院联系。</w:t>
      </w:r>
    </w:p>
    <w:p>
      <w:pPr>
        <w:spacing w:line="480" w:lineRule="exact"/>
        <w:ind w:firstLine="640" w:firstLineChars="200"/>
        <w:rPr>
          <w:rFonts w:ascii="仿宋_GB2312" w:eastAsia="仿宋_GB2312"/>
          <w:sz w:val="32"/>
          <w:szCs w:val="32"/>
        </w:rPr>
      </w:pPr>
      <w:r>
        <w:rPr>
          <w:rFonts w:hint="eastAsia" w:ascii="仿宋_GB2312" w:hAnsi="仿宋" w:eastAsia="仿宋_GB2312" w:cs="仿宋"/>
          <w:sz w:val="32"/>
          <w:szCs w:val="32"/>
        </w:rPr>
        <w:t>本次培训各高校独立成班，以班级为单位开展教学活动，每班原则上不少于</w:t>
      </w:r>
      <w:r>
        <w:rPr>
          <w:rFonts w:hint="eastAsia" w:ascii="仿宋_GB2312" w:hAnsi="Times New Roman" w:eastAsia="仿宋_GB2312" w:cs="Times New Roman"/>
          <w:sz w:val="32"/>
          <w:szCs w:val="32"/>
        </w:rPr>
        <w:t>30</w:t>
      </w:r>
      <w:r>
        <w:rPr>
          <w:rFonts w:hint="eastAsia" w:ascii="仿宋_GB2312" w:hAnsi="仿宋" w:eastAsia="仿宋_GB2312" w:cs="仿宋"/>
          <w:sz w:val="32"/>
          <w:szCs w:val="32"/>
        </w:rPr>
        <w:t>人。参训学员在高校辅导员网络学院进行实名注册，登录后使用学习卡，即可参加培训学习活动。</w:t>
      </w:r>
    </w:p>
    <w:p>
      <w:pPr>
        <w:spacing w:line="480" w:lineRule="exact"/>
        <w:ind w:firstLine="640" w:firstLineChars="200"/>
        <w:rPr>
          <w:rFonts w:ascii="黑体" w:hAnsi="黑体" w:eastAsia="黑体" w:cs="黑体"/>
          <w:sz w:val="32"/>
          <w:szCs w:val="32"/>
        </w:rPr>
      </w:pPr>
      <w:r>
        <w:rPr>
          <w:rFonts w:hint="eastAsia" w:ascii="黑体" w:hAnsi="黑体" w:eastAsia="黑体" w:cs="黑体"/>
          <w:sz w:val="32"/>
          <w:szCs w:val="32"/>
        </w:rPr>
        <w:t>八、联系方式</w:t>
      </w:r>
    </w:p>
    <w:p>
      <w:pPr>
        <w:spacing w:line="480" w:lineRule="exact"/>
        <w:ind w:firstLine="640" w:firstLineChars="200"/>
        <w:rPr>
          <w:rFonts w:ascii="仿宋_GB2312" w:hAnsi="Times New Roman" w:eastAsia="仿宋_GB2312" w:cs="Times New Roman"/>
          <w:sz w:val="32"/>
          <w:szCs w:val="32"/>
        </w:rPr>
      </w:pPr>
      <w:r>
        <w:rPr>
          <w:rFonts w:hint="eastAsia" w:ascii="仿宋_GB2312" w:hAnsi="仿宋" w:eastAsia="仿宋_GB2312" w:cs="仿宋"/>
          <w:sz w:val="32"/>
          <w:szCs w:val="32"/>
        </w:rPr>
        <w:t xml:space="preserve">联系人：张志华  </w:t>
      </w:r>
      <w:r>
        <w:rPr>
          <w:rFonts w:hint="eastAsia" w:ascii="仿宋_GB2312" w:hAnsi="Times New Roman" w:eastAsia="仿宋_GB2312" w:cs="Times New Roman"/>
          <w:sz w:val="32"/>
          <w:szCs w:val="32"/>
        </w:rPr>
        <w:t>010-69205993</w:t>
      </w:r>
    </w:p>
    <w:p>
      <w:pPr>
        <w:spacing w:line="480" w:lineRule="exact"/>
        <w:ind w:firstLine="1920" w:firstLineChars="600"/>
        <w:rPr>
          <w:rFonts w:ascii="仿宋_GB2312" w:hAnsi="Times New Roman" w:eastAsia="仿宋_GB2312" w:cs="Times New Roman"/>
          <w:sz w:val="32"/>
          <w:szCs w:val="32"/>
        </w:rPr>
      </w:pPr>
      <w:r>
        <w:rPr>
          <w:rFonts w:hint="eastAsia" w:ascii="仿宋_GB2312" w:hAnsi="仿宋" w:eastAsia="仿宋_GB2312" w:cs="仿宋"/>
          <w:sz w:val="32"/>
          <w:szCs w:val="32"/>
        </w:rPr>
        <w:t xml:space="preserve">牛振锋  </w:t>
      </w:r>
      <w:r>
        <w:rPr>
          <w:rFonts w:hint="eastAsia" w:ascii="仿宋_GB2312" w:hAnsi="Times New Roman" w:eastAsia="仿宋_GB2312" w:cs="Times New Roman"/>
          <w:sz w:val="32"/>
          <w:szCs w:val="32"/>
        </w:rPr>
        <w:t>010-69296853</w:t>
      </w:r>
    </w:p>
    <w:p>
      <w:pPr>
        <w:spacing w:line="480" w:lineRule="exact"/>
        <w:ind w:firstLine="1920" w:firstLineChars="600"/>
        <w:rPr>
          <w:rFonts w:ascii="仿宋_GB2312" w:hAnsi="仿宋" w:eastAsia="仿宋_GB2312" w:cs="仿宋"/>
          <w:sz w:val="32"/>
          <w:szCs w:val="32"/>
        </w:rPr>
      </w:pPr>
      <w:r>
        <w:rPr>
          <w:rFonts w:hint="eastAsia" w:ascii="仿宋_GB2312" w:hAnsi="仿宋" w:eastAsia="仿宋_GB2312" w:cs="仿宋"/>
          <w:sz w:val="32"/>
          <w:szCs w:val="32"/>
        </w:rPr>
        <w:t xml:space="preserve">杨  明  </w:t>
      </w:r>
      <w:r>
        <w:rPr>
          <w:rFonts w:hint="eastAsia" w:ascii="仿宋_GB2312" w:hAnsi="Times New Roman" w:eastAsia="仿宋_GB2312" w:cs="Times New Roman"/>
          <w:sz w:val="32"/>
          <w:szCs w:val="32"/>
        </w:rPr>
        <w:t>010-69263814</w:t>
      </w:r>
    </w:p>
    <w:p>
      <w:pPr>
        <w:spacing w:line="480" w:lineRule="exact"/>
        <w:ind w:firstLine="640" w:firstLineChars="200"/>
        <w:rPr>
          <w:rFonts w:ascii="仿宋_GB2312" w:hAnsi="Times New Roman" w:eastAsia="仿宋_GB2312" w:cs="Times New Roman"/>
          <w:sz w:val="32"/>
          <w:szCs w:val="32"/>
        </w:rPr>
      </w:pPr>
      <w:r>
        <w:rPr>
          <w:rFonts w:hint="eastAsia" w:ascii="仿宋_GB2312" w:hAnsi="仿宋" w:eastAsia="仿宋_GB2312" w:cs="仿宋"/>
          <w:sz w:val="32"/>
          <w:szCs w:val="32"/>
        </w:rPr>
        <w:t>邮  箱：</w:t>
      </w:r>
      <w:r>
        <w:rPr>
          <w:rFonts w:hint="eastAsia" w:ascii="仿宋_GB2312" w:hAnsi="Times New Roman" w:eastAsia="仿宋_GB2312" w:cs="Times New Roman"/>
          <w:sz w:val="32"/>
          <w:szCs w:val="32"/>
        </w:rPr>
        <w:t>F2008@vip.163.com</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传  真：010-69249580</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地  址：北京市大兴区清源北路8号国家教育行政学院</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邮  编：102617</w:t>
      </w:r>
    </w:p>
    <w:p>
      <w:pPr>
        <w:spacing w:line="480" w:lineRule="exact"/>
        <w:ind w:right="750" w:firstLine="4534" w:firstLineChars="1417"/>
        <w:rPr>
          <w:rFonts w:ascii="仿宋_GB2312" w:hAnsi="Times New Roman" w:eastAsia="仿宋_GB2312" w:cs="Times New Roman"/>
          <w:sz w:val="32"/>
          <w:szCs w:val="32"/>
        </w:rPr>
      </w:pPr>
    </w:p>
    <w:p>
      <w:pPr>
        <w:spacing w:line="480" w:lineRule="exact"/>
        <w:ind w:right="750" w:firstLine="4534" w:firstLineChars="1417"/>
        <w:rPr>
          <w:rFonts w:ascii="仿宋_GB2312" w:hAnsi="Times New Roman" w:eastAsia="仿宋_GB2312" w:cs="Times New Roman"/>
          <w:sz w:val="32"/>
          <w:szCs w:val="32"/>
        </w:rPr>
      </w:pPr>
    </w:p>
    <w:p>
      <w:pPr>
        <w:spacing w:line="480" w:lineRule="exact"/>
        <w:ind w:right="750" w:firstLine="4534" w:firstLineChars="1417"/>
        <w:rPr>
          <w:rFonts w:ascii="仿宋_GB2312" w:hAnsi="Times New Roman" w:eastAsia="仿宋_GB2312" w:cs="Times New Roman"/>
          <w:sz w:val="32"/>
          <w:szCs w:val="32"/>
        </w:rPr>
      </w:pPr>
    </w:p>
    <w:p>
      <w:pPr>
        <w:spacing w:line="480" w:lineRule="exact"/>
        <w:ind w:right="750" w:firstLine="4534" w:firstLineChars="1417"/>
        <w:rPr>
          <w:rFonts w:ascii="仿宋_GB2312" w:hAnsi="仿宋" w:eastAsia="仿宋_GB2312"/>
          <w:sz w:val="32"/>
          <w:szCs w:val="32"/>
        </w:rPr>
      </w:pPr>
      <w:r>
        <w:rPr>
          <w:rFonts w:hint="eastAsia" w:ascii="仿宋_GB2312" w:hAnsi="仿宋" w:eastAsia="仿宋_GB2312"/>
          <w:sz w:val="32"/>
          <w:szCs w:val="32"/>
        </w:rPr>
        <w:t>国家教育行政学院</w:t>
      </w:r>
    </w:p>
    <w:p>
      <w:pPr>
        <w:spacing w:line="480" w:lineRule="exact"/>
        <w:ind w:right="750"/>
        <w:jc w:val="center"/>
        <w:rPr>
          <w:rFonts w:ascii="仿宋_GB2312" w:hAnsi="仿宋" w:eastAsia="仿宋_GB2312"/>
          <w:sz w:val="32"/>
          <w:szCs w:val="32"/>
        </w:rPr>
      </w:pPr>
      <w:r>
        <w:rPr>
          <w:rFonts w:hint="eastAsia" w:ascii="仿宋_GB2312" w:eastAsia="仿宋_GB2312"/>
          <w:sz w:val="32"/>
          <w:szCs w:val="32"/>
        </w:rPr>
        <w:t xml:space="preserve">                      2</w:t>
      </w:r>
      <w:r>
        <w:rPr>
          <w:rFonts w:hint="eastAsia" w:ascii="仿宋_GB2312" w:hAnsi="Times New Roman" w:eastAsia="仿宋_GB2312" w:cs="Times New Roman"/>
          <w:sz w:val="32"/>
          <w:szCs w:val="32"/>
        </w:rPr>
        <w:t>019年5月24</w:t>
      </w:r>
      <w:r>
        <w:rPr>
          <w:rFonts w:hint="eastAsia" w:ascii="仿宋_GB2312" w:hAnsi="仿宋" w:eastAsia="仿宋_GB2312"/>
          <w:sz w:val="32"/>
          <w:szCs w:val="32"/>
        </w:rPr>
        <w:t>日</w:t>
      </w:r>
      <w:r>
        <w:rPr>
          <w:rFonts w:ascii="仿宋_GB2312" w:hAnsi="仿宋" w:eastAsia="仿宋_GB2312"/>
          <w:sz w:val="32"/>
          <w:szCs w:val="32"/>
        </w:rPr>
        <w:br w:type="page"/>
      </w:r>
    </w:p>
    <w:p>
      <w:pPr>
        <w:rPr>
          <w:rFonts w:ascii="黑体" w:hAnsi="黑体" w:eastAsia="黑体" w:cs="黑体"/>
          <w:sz w:val="28"/>
          <w:szCs w:val="28"/>
        </w:rPr>
      </w:pPr>
      <w:r>
        <w:rPr>
          <w:rFonts w:hint="eastAsia" w:ascii="黑体" w:hAnsi="黑体" w:eastAsia="黑体" w:cs="黑体"/>
          <w:sz w:val="28"/>
          <w:szCs w:val="28"/>
        </w:rPr>
        <w:t>附件2</w:t>
      </w:r>
    </w:p>
    <w:p>
      <w:pPr>
        <w:spacing w:after="312" w:afterLines="100"/>
        <w:jc w:val="center"/>
        <w:rPr>
          <w:rFonts w:ascii="方正小标宋简体" w:hAnsi="黑体" w:eastAsia="方正小标宋简体" w:cs="黑体"/>
          <w:sz w:val="40"/>
          <w:szCs w:val="40"/>
        </w:rPr>
      </w:pPr>
      <w:r>
        <w:rPr>
          <w:rFonts w:hint="eastAsia" w:ascii="方正小标宋简体" w:hAnsi="黑体" w:eastAsia="方正小标宋简体" w:cs="黑体"/>
          <w:sz w:val="40"/>
          <w:szCs w:val="40"/>
        </w:rPr>
        <w:t>第一期高校班主任工作网络培训班课程列表</w:t>
      </w:r>
    </w:p>
    <w:tbl>
      <w:tblPr>
        <w:tblStyle w:val="8"/>
        <w:tblW w:w="852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5"/>
        <w:gridCol w:w="3929"/>
        <w:gridCol w:w="1005"/>
        <w:gridCol w:w="26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8522" w:type="dxa"/>
            <w:gridSpan w:val="4"/>
            <w:shd w:val="clear" w:color="auto" w:fill="FFFFFF"/>
            <w:vAlign w:val="center"/>
          </w:tcPr>
          <w:p>
            <w:pPr>
              <w:jc w:val="center"/>
              <w:rPr>
                <w:rFonts w:ascii="仿宋" w:hAnsi="仿宋" w:eastAsia="仿宋" w:cs="仿宋"/>
                <w:b/>
                <w:bCs/>
                <w:sz w:val="24"/>
              </w:rPr>
            </w:pPr>
            <w:r>
              <w:rPr>
                <w:rFonts w:hint="eastAsia" w:ascii="黑体" w:hAnsi="黑体" w:eastAsia="黑体" w:cs="黑体"/>
                <w:sz w:val="24"/>
              </w:rPr>
              <w:t>一、思想政治理论学习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955" w:type="dxa"/>
            <w:shd w:val="clear" w:color="auto" w:fill="FFFFFF"/>
            <w:vAlign w:val="center"/>
          </w:tcPr>
          <w:p>
            <w:pPr>
              <w:jc w:val="center"/>
              <w:rPr>
                <w:rFonts w:ascii="仿宋" w:hAnsi="仿宋" w:eastAsia="仿宋" w:cs="仿宋"/>
                <w:b/>
                <w:bCs/>
                <w:sz w:val="24"/>
              </w:rPr>
            </w:pPr>
            <w:r>
              <w:rPr>
                <w:rFonts w:hint="eastAsia" w:ascii="仿宋" w:hAnsi="仿宋" w:eastAsia="仿宋" w:cs="仿宋"/>
                <w:b/>
                <w:bCs/>
                <w:sz w:val="24"/>
              </w:rPr>
              <w:t>课程</w:t>
            </w:r>
          </w:p>
          <w:p>
            <w:pPr>
              <w:jc w:val="center"/>
              <w:rPr>
                <w:rFonts w:ascii="仿宋" w:hAnsi="仿宋" w:eastAsia="仿宋" w:cs="仿宋"/>
                <w:b/>
                <w:bCs/>
                <w:sz w:val="24"/>
              </w:rPr>
            </w:pPr>
            <w:r>
              <w:rPr>
                <w:rFonts w:hint="eastAsia" w:ascii="仿宋" w:hAnsi="仿宋" w:eastAsia="仿宋" w:cs="仿宋"/>
                <w:b/>
                <w:bCs/>
                <w:sz w:val="24"/>
              </w:rPr>
              <w:t>模块</w:t>
            </w:r>
          </w:p>
        </w:tc>
        <w:tc>
          <w:tcPr>
            <w:tcW w:w="3929" w:type="dxa"/>
            <w:shd w:val="clear" w:color="auto" w:fill="FFFFFF"/>
            <w:vAlign w:val="center"/>
          </w:tcPr>
          <w:p>
            <w:pPr>
              <w:jc w:val="center"/>
              <w:rPr>
                <w:rFonts w:ascii="仿宋" w:hAnsi="仿宋" w:eastAsia="仿宋" w:cs="仿宋"/>
                <w:b/>
                <w:bCs/>
                <w:sz w:val="24"/>
              </w:rPr>
            </w:pPr>
            <w:r>
              <w:rPr>
                <w:rFonts w:hint="eastAsia" w:ascii="仿宋" w:hAnsi="仿宋" w:eastAsia="仿宋" w:cs="仿宋"/>
                <w:b/>
                <w:bCs/>
                <w:sz w:val="24"/>
              </w:rPr>
              <w:t>课程名称</w:t>
            </w:r>
          </w:p>
        </w:tc>
        <w:tc>
          <w:tcPr>
            <w:tcW w:w="1005" w:type="dxa"/>
            <w:shd w:val="clear" w:color="auto" w:fill="FFFFFF"/>
            <w:vAlign w:val="center"/>
          </w:tcPr>
          <w:p>
            <w:pPr>
              <w:jc w:val="center"/>
              <w:rPr>
                <w:rFonts w:ascii="仿宋" w:hAnsi="仿宋" w:eastAsia="仿宋" w:cs="仿宋"/>
                <w:b/>
                <w:bCs/>
                <w:sz w:val="24"/>
              </w:rPr>
            </w:pPr>
            <w:r>
              <w:rPr>
                <w:rFonts w:hint="eastAsia" w:ascii="仿宋" w:hAnsi="仿宋" w:eastAsia="仿宋" w:cs="仿宋"/>
                <w:b/>
                <w:bCs/>
                <w:sz w:val="24"/>
              </w:rPr>
              <w:t>主讲人</w:t>
            </w:r>
          </w:p>
        </w:tc>
        <w:tc>
          <w:tcPr>
            <w:tcW w:w="2633" w:type="dxa"/>
            <w:shd w:val="clear" w:color="auto" w:fill="FFFFFF"/>
            <w:vAlign w:val="center"/>
          </w:tcPr>
          <w:p>
            <w:pPr>
              <w:jc w:val="center"/>
              <w:rPr>
                <w:rFonts w:ascii="仿宋" w:hAnsi="仿宋" w:eastAsia="仿宋" w:cs="仿宋"/>
                <w:b/>
                <w:bCs/>
                <w:sz w:val="24"/>
              </w:rPr>
            </w:pPr>
            <w:r>
              <w:rPr>
                <w:rFonts w:hint="eastAsia" w:ascii="仿宋" w:hAnsi="仿宋" w:eastAsia="仿宋" w:cs="仿宋"/>
                <w:b/>
                <w:bCs/>
                <w:sz w:val="24"/>
              </w:rPr>
              <w:t>单位与职务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955" w:type="dxa"/>
            <w:vMerge w:val="restart"/>
            <w:shd w:val="clear" w:color="auto" w:fill="FFFFFF"/>
            <w:vAlign w:val="center"/>
          </w:tcPr>
          <w:p>
            <w:pPr>
              <w:jc w:val="center"/>
              <w:rPr>
                <w:rFonts w:ascii="仿宋" w:hAnsi="仿宋" w:eastAsia="仿宋" w:cs="仿宋"/>
                <w:sz w:val="24"/>
              </w:rPr>
            </w:pPr>
            <w:r>
              <w:rPr>
                <w:rFonts w:hint="eastAsia" w:ascii="仿宋" w:hAnsi="仿宋" w:eastAsia="仿宋" w:cs="仿宋"/>
                <w:sz w:val="24"/>
              </w:rPr>
              <w:t>习近平新时代中国特色社会主义思想</w:t>
            </w:r>
          </w:p>
        </w:tc>
        <w:tc>
          <w:tcPr>
            <w:tcW w:w="3929" w:type="dxa"/>
            <w:shd w:val="clear" w:color="auto" w:fill="FFFFFF"/>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学习习近平新时代中国特色社会主义思想，推进新时代高等教育事业科学发展</w:t>
            </w:r>
          </w:p>
        </w:tc>
        <w:tc>
          <w:tcPr>
            <w:tcW w:w="1005" w:type="dxa"/>
            <w:shd w:val="clear" w:color="auto" w:fill="FFFFFF"/>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顾海良</w:t>
            </w:r>
          </w:p>
        </w:tc>
        <w:tc>
          <w:tcPr>
            <w:tcW w:w="2633" w:type="dxa"/>
            <w:shd w:val="clear" w:color="auto" w:fill="FFFFFF"/>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教育部高校思政课教学指导委员会主任委员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955" w:type="dxa"/>
            <w:vMerge w:val="continue"/>
            <w:shd w:val="clear" w:color="auto" w:fill="FFFFFF"/>
            <w:vAlign w:val="center"/>
          </w:tcPr>
          <w:p>
            <w:pPr>
              <w:jc w:val="center"/>
              <w:rPr>
                <w:rFonts w:ascii="仿宋" w:hAnsi="仿宋" w:eastAsia="仿宋" w:cs="仿宋"/>
                <w:sz w:val="24"/>
              </w:rPr>
            </w:pPr>
          </w:p>
        </w:tc>
        <w:tc>
          <w:tcPr>
            <w:tcW w:w="3929" w:type="dxa"/>
            <w:shd w:val="clear" w:color="auto" w:fill="FFFFFF"/>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以习近平新时代中国特色社会主义思想为指引 写好高校党建和思政工作“奋进之笔”</w:t>
            </w:r>
          </w:p>
        </w:tc>
        <w:tc>
          <w:tcPr>
            <w:tcW w:w="1005" w:type="dxa"/>
            <w:shd w:val="clear" w:color="auto" w:fill="FFFFFF"/>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王光彦</w:t>
            </w:r>
          </w:p>
        </w:tc>
        <w:tc>
          <w:tcPr>
            <w:tcW w:w="2633" w:type="dxa"/>
            <w:shd w:val="clear" w:color="auto" w:fill="FFFFFF"/>
            <w:vAlign w:val="center"/>
          </w:tcPr>
          <w:p>
            <w:pPr>
              <w:widowControl/>
              <w:jc w:val="left"/>
              <w:textAlignment w:val="center"/>
              <w:rPr>
                <w:rFonts w:ascii="仿宋" w:hAnsi="仿宋" w:eastAsia="仿宋" w:cs="仿宋"/>
                <w:sz w:val="24"/>
              </w:rPr>
            </w:pPr>
            <w:r>
              <w:rPr>
                <w:rFonts w:hint="eastAsia" w:ascii="仿宋" w:hAnsi="仿宋" w:eastAsia="仿宋" w:cs="仿宋"/>
                <w:sz w:val="24"/>
              </w:rPr>
              <w:t>教育部直属机关委员会常务副书记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955" w:type="dxa"/>
            <w:vMerge w:val="continue"/>
            <w:shd w:val="clear" w:color="auto" w:fill="FFFFFF"/>
            <w:vAlign w:val="center"/>
          </w:tcPr>
          <w:p>
            <w:pPr>
              <w:jc w:val="center"/>
              <w:rPr>
                <w:rFonts w:ascii="仿宋" w:hAnsi="仿宋" w:eastAsia="仿宋" w:cs="仿宋"/>
                <w:sz w:val="24"/>
              </w:rPr>
            </w:pP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办好思想政治理论课——学习习近平总书记在学校思想政治理论课教师座谈会上的讲话</w:t>
            </w:r>
          </w:p>
        </w:tc>
        <w:tc>
          <w:tcPr>
            <w:tcW w:w="1005"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王炳林</w:t>
            </w:r>
          </w:p>
        </w:tc>
        <w:tc>
          <w:tcPr>
            <w:tcW w:w="2633"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教育部高等学校社会科学发展研究中心主任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955" w:type="dxa"/>
            <w:vMerge w:val="restart"/>
            <w:shd w:val="clear" w:color="auto" w:fill="FFFFFF"/>
            <w:vAlign w:val="center"/>
          </w:tcPr>
          <w:p>
            <w:pPr>
              <w:jc w:val="center"/>
              <w:rPr>
                <w:rFonts w:ascii="仿宋" w:hAnsi="仿宋" w:eastAsia="仿宋" w:cs="仿宋"/>
                <w:sz w:val="24"/>
              </w:rPr>
            </w:pPr>
            <w:r>
              <w:rPr>
                <w:rFonts w:hint="eastAsia" w:ascii="仿宋" w:hAnsi="仿宋" w:eastAsia="仿宋" w:cs="仿宋"/>
                <w:sz w:val="24"/>
              </w:rPr>
              <w:t>全国</w:t>
            </w:r>
          </w:p>
          <w:p>
            <w:pPr>
              <w:jc w:val="center"/>
              <w:rPr>
                <w:rFonts w:ascii="仿宋" w:hAnsi="仿宋" w:eastAsia="仿宋" w:cs="仿宋"/>
                <w:sz w:val="24"/>
              </w:rPr>
            </w:pPr>
            <w:r>
              <w:rPr>
                <w:rFonts w:hint="eastAsia" w:ascii="仿宋" w:hAnsi="仿宋" w:eastAsia="仿宋" w:cs="仿宋"/>
                <w:sz w:val="24"/>
              </w:rPr>
              <w:t>教育</w:t>
            </w:r>
          </w:p>
          <w:p>
            <w:pPr>
              <w:jc w:val="center"/>
              <w:rPr>
                <w:rFonts w:ascii="仿宋" w:hAnsi="仿宋" w:eastAsia="仿宋" w:cs="仿宋"/>
                <w:sz w:val="24"/>
              </w:rPr>
            </w:pPr>
            <w:r>
              <w:rPr>
                <w:rFonts w:hint="eastAsia" w:ascii="仿宋" w:hAnsi="仿宋" w:eastAsia="仿宋" w:cs="仿宋"/>
                <w:sz w:val="24"/>
              </w:rPr>
              <w:t>大会</w:t>
            </w:r>
          </w:p>
          <w:p>
            <w:pPr>
              <w:jc w:val="center"/>
              <w:rPr>
                <w:rFonts w:ascii="仿宋" w:hAnsi="仿宋" w:eastAsia="仿宋" w:cs="仿宋"/>
                <w:sz w:val="24"/>
              </w:rPr>
            </w:pPr>
            <w:r>
              <w:rPr>
                <w:rFonts w:hint="eastAsia" w:ascii="仿宋" w:hAnsi="仿宋" w:eastAsia="仿宋" w:cs="仿宋"/>
                <w:sz w:val="24"/>
              </w:rPr>
              <w:t>精神</w:t>
            </w:r>
          </w:p>
        </w:tc>
        <w:tc>
          <w:tcPr>
            <w:tcW w:w="3929" w:type="dxa"/>
            <w:shd w:val="clear" w:color="auto" w:fill="FFFFFF"/>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贯彻落实全国教育大会精神的辅导报告</w:t>
            </w:r>
          </w:p>
        </w:tc>
        <w:tc>
          <w:tcPr>
            <w:tcW w:w="1005" w:type="dxa"/>
            <w:shd w:val="clear" w:color="auto" w:fill="FFFFFF"/>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孙  尧</w:t>
            </w:r>
          </w:p>
        </w:tc>
        <w:tc>
          <w:tcPr>
            <w:tcW w:w="2633" w:type="dxa"/>
            <w:shd w:val="clear" w:color="auto" w:fill="FFFFFF"/>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教育部党组成员、副部长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955" w:type="dxa"/>
            <w:vMerge w:val="continue"/>
            <w:shd w:val="clear" w:color="auto" w:fill="FFFFFF"/>
            <w:vAlign w:val="center"/>
          </w:tcPr>
          <w:p>
            <w:pPr>
              <w:jc w:val="center"/>
              <w:rPr>
                <w:rFonts w:ascii="仿宋" w:hAnsi="仿宋" w:eastAsia="仿宋" w:cs="仿宋"/>
                <w:sz w:val="24"/>
              </w:rPr>
            </w:pPr>
          </w:p>
        </w:tc>
        <w:tc>
          <w:tcPr>
            <w:tcW w:w="3929" w:type="dxa"/>
            <w:shd w:val="clear" w:color="auto" w:fill="FFFFFF"/>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人才培养为本 本科教育是根——学习贯彻全国教育大会精神体会</w:t>
            </w:r>
          </w:p>
        </w:tc>
        <w:tc>
          <w:tcPr>
            <w:tcW w:w="1005" w:type="dxa"/>
            <w:shd w:val="clear" w:color="auto" w:fill="FFFFFF"/>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吴  岩</w:t>
            </w:r>
          </w:p>
        </w:tc>
        <w:tc>
          <w:tcPr>
            <w:tcW w:w="2633" w:type="dxa"/>
            <w:shd w:val="clear" w:color="auto" w:fill="FFFFFF"/>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教育部高等教育司司长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955" w:type="dxa"/>
            <w:vMerge w:val="continue"/>
            <w:shd w:val="clear" w:color="auto" w:fill="FFFFFF"/>
            <w:vAlign w:val="center"/>
          </w:tcPr>
          <w:p>
            <w:pPr>
              <w:jc w:val="center"/>
              <w:rPr>
                <w:rFonts w:ascii="仿宋" w:hAnsi="仿宋" w:eastAsia="仿宋" w:cs="仿宋"/>
                <w:sz w:val="24"/>
              </w:rPr>
            </w:pP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学习贯彻全国教育大会精神，推动教师教育创新发展</w:t>
            </w:r>
          </w:p>
        </w:tc>
        <w:tc>
          <w:tcPr>
            <w:tcW w:w="1005"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王定华</w:t>
            </w:r>
          </w:p>
        </w:tc>
        <w:tc>
          <w:tcPr>
            <w:tcW w:w="2633"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北京外国语大学党委书记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8522" w:type="dxa"/>
            <w:gridSpan w:val="4"/>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黑体" w:hAnsi="黑体" w:eastAsia="黑体" w:cs="黑体"/>
                <w:sz w:val="24"/>
              </w:rPr>
              <w:t>二、师德师风建设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955" w:type="dxa"/>
            <w:shd w:val="clear" w:color="auto" w:fill="FFFFFF"/>
            <w:vAlign w:val="center"/>
          </w:tcPr>
          <w:p>
            <w:pPr>
              <w:jc w:val="center"/>
              <w:rPr>
                <w:rFonts w:ascii="仿宋" w:hAnsi="仿宋" w:eastAsia="仿宋" w:cs="仿宋"/>
                <w:b/>
                <w:bCs/>
                <w:sz w:val="24"/>
              </w:rPr>
            </w:pPr>
            <w:r>
              <w:rPr>
                <w:rFonts w:hint="eastAsia" w:ascii="仿宋" w:hAnsi="仿宋" w:eastAsia="仿宋" w:cs="仿宋"/>
                <w:b/>
                <w:bCs/>
                <w:sz w:val="24"/>
              </w:rPr>
              <w:t>课程</w:t>
            </w:r>
          </w:p>
          <w:p>
            <w:pPr>
              <w:jc w:val="center"/>
              <w:rPr>
                <w:rFonts w:ascii="仿宋" w:hAnsi="仿宋" w:eastAsia="仿宋" w:cs="仿宋"/>
                <w:sz w:val="24"/>
              </w:rPr>
            </w:pPr>
            <w:r>
              <w:rPr>
                <w:rFonts w:hint="eastAsia" w:ascii="仿宋" w:hAnsi="仿宋" w:eastAsia="仿宋" w:cs="仿宋"/>
                <w:b/>
                <w:bCs/>
                <w:sz w:val="24"/>
              </w:rPr>
              <w:t>模块</w:t>
            </w:r>
          </w:p>
        </w:tc>
        <w:tc>
          <w:tcPr>
            <w:tcW w:w="3929" w:type="dxa"/>
            <w:shd w:val="clear" w:color="auto" w:fill="FFFFFF"/>
            <w:vAlign w:val="center"/>
          </w:tcPr>
          <w:p>
            <w:pPr>
              <w:jc w:val="center"/>
              <w:rPr>
                <w:rFonts w:ascii="仿宋" w:hAnsi="仿宋" w:eastAsia="仿宋" w:cs="仿宋"/>
                <w:color w:val="000000"/>
                <w:kern w:val="0"/>
                <w:sz w:val="24"/>
                <w:lang w:bidi="ar"/>
              </w:rPr>
            </w:pPr>
            <w:r>
              <w:rPr>
                <w:rFonts w:hint="eastAsia" w:ascii="仿宋" w:hAnsi="仿宋" w:eastAsia="仿宋" w:cs="仿宋"/>
                <w:b/>
                <w:bCs/>
                <w:sz w:val="24"/>
              </w:rPr>
              <w:t>课程名称</w:t>
            </w:r>
          </w:p>
        </w:tc>
        <w:tc>
          <w:tcPr>
            <w:tcW w:w="1005" w:type="dxa"/>
            <w:shd w:val="clear" w:color="auto" w:fill="FFFFFF"/>
            <w:vAlign w:val="center"/>
          </w:tcPr>
          <w:p>
            <w:pPr>
              <w:jc w:val="center"/>
              <w:rPr>
                <w:rFonts w:ascii="仿宋" w:hAnsi="仿宋" w:eastAsia="仿宋" w:cs="仿宋"/>
                <w:color w:val="000000"/>
                <w:kern w:val="0"/>
                <w:sz w:val="24"/>
                <w:lang w:bidi="ar"/>
              </w:rPr>
            </w:pPr>
            <w:r>
              <w:rPr>
                <w:rFonts w:hint="eastAsia" w:ascii="仿宋" w:hAnsi="仿宋" w:eastAsia="仿宋" w:cs="仿宋"/>
                <w:b/>
                <w:bCs/>
                <w:sz w:val="24"/>
              </w:rPr>
              <w:t>主讲人</w:t>
            </w:r>
          </w:p>
        </w:tc>
        <w:tc>
          <w:tcPr>
            <w:tcW w:w="2633" w:type="dxa"/>
            <w:shd w:val="clear" w:color="auto" w:fill="FFFFFF"/>
            <w:vAlign w:val="center"/>
          </w:tcPr>
          <w:p>
            <w:pPr>
              <w:jc w:val="center"/>
              <w:rPr>
                <w:rFonts w:ascii="仿宋" w:hAnsi="仿宋" w:eastAsia="仿宋" w:cs="仿宋"/>
                <w:color w:val="000000"/>
                <w:kern w:val="0"/>
                <w:sz w:val="24"/>
                <w:lang w:bidi="ar"/>
              </w:rPr>
            </w:pPr>
            <w:r>
              <w:rPr>
                <w:rFonts w:hint="eastAsia" w:ascii="仿宋" w:hAnsi="仿宋" w:eastAsia="仿宋" w:cs="仿宋"/>
                <w:b/>
                <w:bCs/>
                <w:sz w:val="24"/>
              </w:rPr>
              <w:t>单位与职务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955" w:type="dxa"/>
            <w:vMerge w:val="restart"/>
            <w:shd w:val="clear" w:color="auto" w:fill="FFFFFF"/>
            <w:vAlign w:val="center"/>
          </w:tcPr>
          <w:p>
            <w:pPr>
              <w:jc w:val="center"/>
              <w:rPr>
                <w:rFonts w:ascii="仿宋" w:hAnsi="仿宋" w:eastAsia="仿宋" w:cs="仿宋"/>
                <w:sz w:val="24"/>
              </w:rPr>
            </w:pPr>
            <w:r>
              <w:rPr>
                <w:rFonts w:hint="eastAsia" w:ascii="仿宋" w:hAnsi="仿宋" w:eastAsia="仿宋" w:cs="仿宋"/>
                <w:sz w:val="24"/>
              </w:rPr>
              <w:t>教育</w:t>
            </w:r>
          </w:p>
          <w:p>
            <w:pPr>
              <w:jc w:val="center"/>
              <w:rPr>
                <w:rFonts w:ascii="仿宋" w:hAnsi="仿宋" w:eastAsia="仿宋" w:cs="仿宋"/>
                <w:sz w:val="24"/>
              </w:rPr>
            </w:pPr>
            <w:r>
              <w:rPr>
                <w:rFonts w:hint="eastAsia" w:ascii="仿宋" w:hAnsi="仿宋" w:eastAsia="仿宋" w:cs="仿宋"/>
                <w:sz w:val="24"/>
              </w:rPr>
              <w:t>法规</w:t>
            </w:r>
          </w:p>
          <w:p>
            <w:pPr>
              <w:jc w:val="center"/>
              <w:rPr>
                <w:rFonts w:ascii="仿宋" w:hAnsi="仿宋" w:eastAsia="仿宋" w:cs="仿宋"/>
                <w:sz w:val="24"/>
              </w:rPr>
            </w:pPr>
            <w:r>
              <w:rPr>
                <w:rFonts w:hint="eastAsia" w:ascii="仿宋" w:hAnsi="仿宋" w:eastAsia="仿宋" w:cs="仿宋"/>
                <w:sz w:val="24"/>
              </w:rPr>
              <w:t>学习</w:t>
            </w:r>
          </w:p>
        </w:tc>
        <w:tc>
          <w:tcPr>
            <w:tcW w:w="3929" w:type="dxa"/>
            <w:shd w:val="clear" w:color="auto" w:fill="FFFFFF"/>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教师法及相关法律法规解读</w:t>
            </w:r>
          </w:p>
        </w:tc>
        <w:tc>
          <w:tcPr>
            <w:tcW w:w="1005" w:type="dxa"/>
            <w:shd w:val="clear" w:color="auto" w:fill="FFFFFF"/>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石连海</w:t>
            </w:r>
          </w:p>
        </w:tc>
        <w:tc>
          <w:tcPr>
            <w:tcW w:w="2633" w:type="dxa"/>
            <w:shd w:val="clear" w:color="auto" w:fill="FFFFFF"/>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国家教育行政学院副教授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955" w:type="dxa"/>
            <w:vMerge w:val="continue"/>
            <w:shd w:val="clear" w:color="auto" w:fill="FFFFFF"/>
            <w:vAlign w:val="center"/>
          </w:tcPr>
          <w:p>
            <w:pPr>
              <w:jc w:val="center"/>
              <w:rPr>
                <w:rFonts w:ascii="仿宋" w:hAnsi="仿宋" w:eastAsia="仿宋" w:cs="仿宋"/>
                <w:sz w:val="24"/>
              </w:rPr>
            </w:pP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高校教师职业行为准则</w:t>
            </w:r>
          </w:p>
        </w:tc>
        <w:tc>
          <w:tcPr>
            <w:tcW w:w="1005"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姚金菊</w:t>
            </w:r>
          </w:p>
        </w:tc>
        <w:tc>
          <w:tcPr>
            <w:tcW w:w="2633"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北京外国语大学法学院教授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955" w:type="dxa"/>
            <w:vMerge w:val="restart"/>
            <w:shd w:val="clear" w:color="auto" w:fill="FFFFFF"/>
            <w:vAlign w:val="center"/>
          </w:tcPr>
          <w:p>
            <w:pPr>
              <w:jc w:val="center"/>
              <w:rPr>
                <w:rFonts w:ascii="仿宋" w:hAnsi="仿宋" w:eastAsia="仿宋" w:cs="仿宋"/>
                <w:sz w:val="24"/>
              </w:rPr>
            </w:pPr>
            <w:r>
              <w:rPr>
                <w:rFonts w:hint="eastAsia" w:ascii="仿宋" w:hAnsi="仿宋" w:eastAsia="仿宋" w:cs="仿宋"/>
                <w:sz w:val="24"/>
              </w:rPr>
              <w:t>师德</w:t>
            </w:r>
          </w:p>
          <w:p>
            <w:pPr>
              <w:jc w:val="center"/>
              <w:rPr>
                <w:rFonts w:ascii="仿宋" w:hAnsi="仿宋" w:eastAsia="仿宋" w:cs="仿宋"/>
                <w:sz w:val="24"/>
              </w:rPr>
            </w:pPr>
            <w:r>
              <w:rPr>
                <w:rFonts w:hint="eastAsia" w:ascii="仿宋" w:hAnsi="仿宋" w:eastAsia="仿宋" w:cs="仿宋"/>
                <w:sz w:val="24"/>
              </w:rPr>
              <w:t>修养</w:t>
            </w:r>
          </w:p>
          <w:p>
            <w:pPr>
              <w:jc w:val="center"/>
              <w:rPr>
                <w:rFonts w:ascii="仿宋" w:hAnsi="仿宋" w:eastAsia="仿宋" w:cs="仿宋"/>
                <w:sz w:val="24"/>
              </w:rPr>
            </w:pPr>
            <w:r>
              <w:rPr>
                <w:rFonts w:hint="eastAsia" w:ascii="仿宋" w:hAnsi="仿宋" w:eastAsia="仿宋" w:cs="仿宋"/>
                <w:sz w:val="24"/>
              </w:rPr>
              <w:t>提升</w:t>
            </w:r>
          </w:p>
        </w:tc>
        <w:tc>
          <w:tcPr>
            <w:tcW w:w="3929" w:type="dxa"/>
            <w:shd w:val="clear" w:color="auto" w:fill="FFFFFF"/>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大学教师的职业责任与道德</w:t>
            </w:r>
          </w:p>
        </w:tc>
        <w:tc>
          <w:tcPr>
            <w:tcW w:w="1005" w:type="dxa"/>
            <w:shd w:val="clear" w:color="auto" w:fill="FFFFFF"/>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肖群忠</w:t>
            </w:r>
          </w:p>
        </w:tc>
        <w:tc>
          <w:tcPr>
            <w:tcW w:w="2633" w:type="dxa"/>
            <w:shd w:val="clear" w:color="auto" w:fill="FFFFFF"/>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中国人民大学哲学院教授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955" w:type="dxa"/>
            <w:vMerge w:val="continue"/>
            <w:shd w:val="clear" w:color="auto" w:fill="FFFFFF"/>
            <w:vAlign w:val="center"/>
          </w:tcPr>
          <w:p>
            <w:pPr>
              <w:jc w:val="center"/>
              <w:rPr>
                <w:rFonts w:ascii="仿宋" w:hAnsi="仿宋" w:eastAsia="仿宋" w:cs="仿宋"/>
                <w:sz w:val="24"/>
              </w:rPr>
            </w:pPr>
          </w:p>
        </w:tc>
        <w:tc>
          <w:tcPr>
            <w:tcW w:w="3929" w:type="dxa"/>
            <w:shd w:val="clear" w:color="auto" w:fill="FFFFFF"/>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师德师风与传统文化</w:t>
            </w:r>
          </w:p>
        </w:tc>
        <w:tc>
          <w:tcPr>
            <w:tcW w:w="1005" w:type="dxa"/>
            <w:shd w:val="clear" w:color="auto" w:fill="FFFFFF"/>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姚晓玲</w:t>
            </w:r>
          </w:p>
        </w:tc>
        <w:tc>
          <w:tcPr>
            <w:tcW w:w="2633" w:type="dxa"/>
            <w:shd w:val="clear" w:color="auto" w:fill="FFFFFF"/>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北京航空航天大学教授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955" w:type="dxa"/>
            <w:vMerge w:val="continue"/>
            <w:shd w:val="clear" w:color="auto" w:fill="FFFFFF"/>
            <w:vAlign w:val="center"/>
          </w:tcPr>
          <w:p>
            <w:pPr>
              <w:jc w:val="center"/>
              <w:rPr>
                <w:rFonts w:ascii="仿宋" w:hAnsi="仿宋" w:eastAsia="仿宋" w:cs="仿宋"/>
                <w:sz w:val="24"/>
              </w:rPr>
            </w:pPr>
          </w:p>
        </w:tc>
        <w:tc>
          <w:tcPr>
            <w:tcW w:w="3929" w:type="dxa"/>
            <w:shd w:val="clear" w:color="auto" w:fill="FFFFFF"/>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做大学生健康成长的人生导师</w:t>
            </w:r>
          </w:p>
        </w:tc>
        <w:tc>
          <w:tcPr>
            <w:tcW w:w="1005" w:type="dxa"/>
            <w:shd w:val="clear" w:color="auto" w:fill="FFFFFF"/>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曲建武</w:t>
            </w:r>
          </w:p>
        </w:tc>
        <w:tc>
          <w:tcPr>
            <w:tcW w:w="2633" w:type="dxa"/>
            <w:shd w:val="clear" w:color="auto" w:fill="FFFFFF"/>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大连海事大学教授</w:t>
            </w:r>
          </w:p>
        </w:tc>
      </w:tr>
    </w:tbl>
    <w:p>
      <w:r>
        <w:br w:type="page"/>
      </w:r>
    </w:p>
    <w:tbl>
      <w:tblPr>
        <w:tblStyle w:val="8"/>
        <w:tblW w:w="852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5"/>
        <w:gridCol w:w="3929"/>
        <w:gridCol w:w="954"/>
        <w:gridCol w:w="26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8522" w:type="dxa"/>
            <w:gridSpan w:val="4"/>
            <w:shd w:val="clear" w:color="auto" w:fill="FFFFFF"/>
            <w:vAlign w:val="center"/>
          </w:tcPr>
          <w:p>
            <w:pPr>
              <w:jc w:val="center"/>
              <w:rPr>
                <w:rFonts w:ascii="仿宋" w:hAnsi="仿宋" w:eastAsia="仿宋" w:cs="仿宋"/>
                <w:b/>
                <w:bCs/>
                <w:sz w:val="24"/>
              </w:rPr>
            </w:pPr>
            <w:r>
              <w:rPr>
                <w:rFonts w:hint="eastAsia" w:ascii="黑体" w:hAnsi="黑体" w:eastAsia="黑体" w:cs="黑体"/>
                <w:sz w:val="24"/>
              </w:rPr>
              <w:t>三、业务能力提高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shd w:val="clear" w:color="auto" w:fill="FFFFFF"/>
            <w:vAlign w:val="center"/>
          </w:tcPr>
          <w:p>
            <w:pPr>
              <w:jc w:val="center"/>
              <w:rPr>
                <w:rFonts w:ascii="仿宋" w:hAnsi="仿宋" w:eastAsia="仿宋" w:cs="仿宋"/>
                <w:b/>
                <w:bCs/>
                <w:sz w:val="24"/>
              </w:rPr>
            </w:pPr>
            <w:r>
              <w:rPr>
                <w:rFonts w:hint="eastAsia" w:ascii="仿宋" w:hAnsi="仿宋" w:eastAsia="仿宋" w:cs="仿宋"/>
                <w:b/>
                <w:bCs/>
                <w:sz w:val="24"/>
              </w:rPr>
              <w:t>课程</w:t>
            </w:r>
          </w:p>
          <w:p>
            <w:pPr>
              <w:jc w:val="center"/>
              <w:rPr>
                <w:rFonts w:ascii="仿宋" w:hAnsi="仿宋" w:eastAsia="仿宋" w:cs="仿宋"/>
                <w:b/>
                <w:bCs/>
                <w:sz w:val="24"/>
              </w:rPr>
            </w:pPr>
            <w:r>
              <w:rPr>
                <w:rFonts w:hint="eastAsia" w:ascii="仿宋" w:hAnsi="仿宋" w:eastAsia="仿宋" w:cs="仿宋"/>
                <w:b/>
                <w:bCs/>
                <w:sz w:val="24"/>
              </w:rPr>
              <w:t>模块</w:t>
            </w:r>
          </w:p>
        </w:tc>
        <w:tc>
          <w:tcPr>
            <w:tcW w:w="3929" w:type="dxa"/>
            <w:shd w:val="clear" w:color="auto" w:fill="FFFFFF"/>
            <w:vAlign w:val="center"/>
          </w:tcPr>
          <w:p>
            <w:pPr>
              <w:jc w:val="center"/>
              <w:rPr>
                <w:rFonts w:ascii="仿宋" w:hAnsi="仿宋" w:eastAsia="仿宋" w:cs="仿宋"/>
                <w:b/>
                <w:bCs/>
                <w:sz w:val="24"/>
              </w:rPr>
            </w:pPr>
            <w:r>
              <w:rPr>
                <w:rFonts w:hint="eastAsia" w:ascii="仿宋" w:hAnsi="仿宋" w:eastAsia="仿宋" w:cs="仿宋"/>
                <w:b/>
                <w:bCs/>
                <w:sz w:val="24"/>
              </w:rPr>
              <w:t>课程名称</w:t>
            </w:r>
          </w:p>
        </w:tc>
        <w:tc>
          <w:tcPr>
            <w:tcW w:w="954" w:type="dxa"/>
            <w:shd w:val="clear" w:color="auto" w:fill="FFFFFF"/>
            <w:vAlign w:val="center"/>
          </w:tcPr>
          <w:p>
            <w:pPr>
              <w:jc w:val="center"/>
              <w:rPr>
                <w:rFonts w:ascii="仿宋" w:hAnsi="仿宋" w:eastAsia="仿宋" w:cs="仿宋"/>
                <w:b/>
                <w:bCs/>
                <w:sz w:val="24"/>
              </w:rPr>
            </w:pPr>
            <w:r>
              <w:rPr>
                <w:rFonts w:hint="eastAsia" w:ascii="仿宋" w:hAnsi="仿宋" w:eastAsia="仿宋" w:cs="仿宋"/>
                <w:b/>
                <w:bCs/>
                <w:sz w:val="24"/>
              </w:rPr>
              <w:t>主讲人</w:t>
            </w:r>
          </w:p>
        </w:tc>
        <w:tc>
          <w:tcPr>
            <w:tcW w:w="2684" w:type="dxa"/>
            <w:shd w:val="clear" w:color="auto" w:fill="FFFFFF"/>
            <w:vAlign w:val="center"/>
          </w:tcPr>
          <w:p>
            <w:pPr>
              <w:jc w:val="center"/>
              <w:rPr>
                <w:rFonts w:ascii="仿宋" w:hAnsi="仿宋" w:eastAsia="仿宋" w:cs="仿宋"/>
                <w:b/>
                <w:bCs/>
                <w:sz w:val="24"/>
              </w:rPr>
            </w:pPr>
            <w:r>
              <w:rPr>
                <w:rFonts w:hint="eastAsia" w:ascii="仿宋" w:hAnsi="仿宋" w:eastAsia="仿宋" w:cs="仿宋"/>
                <w:b/>
                <w:bCs/>
                <w:sz w:val="24"/>
              </w:rPr>
              <w:t>单位与职务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vMerge w:val="restart"/>
            <w:shd w:val="clear" w:color="auto" w:fill="FFFFFF"/>
            <w:vAlign w:val="center"/>
          </w:tcPr>
          <w:p>
            <w:pPr>
              <w:jc w:val="center"/>
              <w:rPr>
                <w:rFonts w:ascii="仿宋" w:hAnsi="仿宋" w:eastAsia="仿宋" w:cs="仿宋"/>
                <w:sz w:val="24"/>
              </w:rPr>
            </w:pPr>
            <w:r>
              <w:rPr>
                <w:rFonts w:hint="eastAsia" w:ascii="仿宋" w:hAnsi="仿宋" w:eastAsia="仿宋" w:cs="仿宋"/>
                <w:sz w:val="24"/>
              </w:rPr>
              <w:t>思想</w:t>
            </w:r>
          </w:p>
          <w:p>
            <w:pPr>
              <w:jc w:val="center"/>
              <w:rPr>
                <w:rFonts w:ascii="仿宋" w:hAnsi="仿宋" w:eastAsia="仿宋" w:cs="仿宋"/>
                <w:sz w:val="24"/>
              </w:rPr>
            </w:pPr>
            <w:r>
              <w:rPr>
                <w:rFonts w:hint="eastAsia" w:ascii="仿宋" w:hAnsi="仿宋" w:eastAsia="仿宋" w:cs="仿宋"/>
                <w:sz w:val="24"/>
              </w:rPr>
              <w:t>政治</w:t>
            </w:r>
          </w:p>
          <w:p>
            <w:pPr>
              <w:jc w:val="center"/>
              <w:rPr>
                <w:rFonts w:ascii="仿宋" w:hAnsi="仿宋" w:eastAsia="仿宋" w:cs="仿宋"/>
                <w:sz w:val="24"/>
              </w:rPr>
            </w:pPr>
            <w:r>
              <w:rPr>
                <w:rFonts w:hint="eastAsia" w:ascii="仿宋" w:hAnsi="仿宋" w:eastAsia="仿宋" w:cs="仿宋"/>
                <w:sz w:val="24"/>
              </w:rPr>
              <w:t>教育</w:t>
            </w: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青少年责任教育</w:t>
            </w:r>
          </w:p>
        </w:tc>
        <w:tc>
          <w:tcPr>
            <w:tcW w:w="954"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刘世保</w:t>
            </w:r>
          </w:p>
        </w:tc>
        <w:tc>
          <w:tcPr>
            <w:tcW w:w="2684"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北京青年政治学院教授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vMerge w:val="continue"/>
            <w:shd w:val="clear" w:color="auto" w:fill="FFFFFF"/>
            <w:vAlign w:val="center"/>
          </w:tcPr>
          <w:p>
            <w:pPr>
              <w:jc w:val="center"/>
              <w:rPr>
                <w:rFonts w:ascii="仿宋" w:hAnsi="仿宋" w:eastAsia="仿宋" w:cs="仿宋"/>
                <w:sz w:val="24"/>
              </w:rPr>
            </w:pP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宝哥说：我的青春不迷茫 谈信仰的力量</w:t>
            </w:r>
          </w:p>
        </w:tc>
        <w:tc>
          <w:tcPr>
            <w:tcW w:w="954"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唐忠宝</w:t>
            </w:r>
          </w:p>
        </w:tc>
        <w:tc>
          <w:tcPr>
            <w:tcW w:w="2684"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江南大学马克思主义学院副教授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vMerge w:val="continue"/>
            <w:shd w:val="clear" w:color="auto" w:fill="FFFFFF"/>
            <w:vAlign w:val="center"/>
          </w:tcPr>
          <w:p>
            <w:pPr>
              <w:jc w:val="center"/>
              <w:rPr>
                <w:rFonts w:ascii="仿宋" w:hAnsi="仿宋" w:eastAsia="仿宋" w:cs="仿宋"/>
                <w:sz w:val="24"/>
              </w:rPr>
            </w:pP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理想信念前沿问题——对大学生进行理想信念教育的若干思考</w:t>
            </w:r>
          </w:p>
        </w:tc>
        <w:tc>
          <w:tcPr>
            <w:tcW w:w="954"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王向明</w:t>
            </w:r>
          </w:p>
        </w:tc>
        <w:tc>
          <w:tcPr>
            <w:tcW w:w="2684"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中国人民大学马克思主义学院教授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vMerge w:val="restart"/>
            <w:shd w:val="clear" w:color="auto" w:fill="FFFFFF"/>
            <w:vAlign w:val="center"/>
          </w:tcPr>
          <w:p>
            <w:pPr>
              <w:jc w:val="center"/>
              <w:rPr>
                <w:rFonts w:ascii="仿宋" w:hAnsi="仿宋" w:eastAsia="仿宋" w:cs="仿宋"/>
                <w:sz w:val="24"/>
              </w:rPr>
            </w:pPr>
            <w:r>
              <w:rPr>
                <w:rFonts w:hint="eastAsia" w:ascii="仿宋" w:hAnsi="仿宋" w:eastAsia="仿宋" w:cs="仿宋"/>
                <w:sz w:val="24"/>
              </w:rPr>
              <w:t>班级</w:t>
            </w:r>
          </w:p>
          <w:p>
            <w:pPr>
              <w:jc w:val="center"/>
              <w:rPr>
                <w:rFonts w:ascii="仿宋" w:hAnsi="仿宋" w:eastAsia="仿宋" w:cs="仿宋"/>
                <w:sz w:val="24"/>
              </w:rPr>
            </w:pPr>
            <w:r>
              <w:rPr>
                <w:rFonts w:hint="eastAsia" w:ascii="仿宋" w:hAnsi="仿宋" w:eastAsia="仿宋" w:cs="仿宋"/>
                <w:sz w:val="24"/>
              </w:rPr>
              <w:t>管理</w:t>
            </w:r>
          </w:p>
          <w:p>
            <w:pPr>
              <w:jc w:val="center"/>
              <w:rPr>
                <w:rFonts w:ascii="仿宋" w:hAnsi="仿宋" w:eastAsia="仿宋" w:cs="仿宋"/>
                <w:sz w:val="24"/>
              </w:rPr>
            </w:pPr>
            <w:r>
              <w:rPr>
                <w:rFonts w:hint="eastAsia" w:ascii="仿宋" w:hAnsi="仿宋" w:eastAsia="仿宋" w:cs="仿宋"/>
                <w:sz w:val="24"/>
              </w:rPr>
              <w:t>建设</w:t>
            </w: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以主题班会为抓手，以社会主义核心价值观为引领，提升高校思政教育工作水平</w:t>
            </w:r>
          </w:p>
        </w:tc>
        <w:tc>
          <w:tcPr>
            <w:tcW w:w="954"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朱  莉</w:t>
            </w:r>
          </w:p>
        </w:tc>
        <w:tc>
          <w:tcPr>
            <w:tcW w:w="2684"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晋城职业技术学院党委书记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vMerge w:val="continue"/>
            <w:shd w:val="clear" w:color="auto" w:fill="FFFFFF"/>
            <w:vAlign w:val="center"/>
          </w:tcPr>
          <w:p>
            <w:pPr>
              <w:jc w:val="center"/>
              <w:rPr>
                <w:rFonts w:ascii="仿宋" w:hAnsi="仿宋" w:eastAsia="仿宋" w:cs="仿宋"/>
                <w:sz w:val="24"/>
              </w:rPr>
            </w:pP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团活动的策划与创新</w:t>
            </w:r>
          </w:p>
        </w:tc>
        <w:tc>
          <w:tcPr>
            <w:tcW w:w="954"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刘卫兵</w:t>
            </w:r>
          </w:p>
        </w:tc>
        <w:tc>
          <w:tcPr>
            <w:tcW w:w="2684"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中国青年政治学院青少年工作系教授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vMerge w:val="continue"/>
            <w:shd w:val="clear" w:color="auto" w:fill="FFFFFF"/>
            <w:vAlign w:val="center"/>
          </w:tcPr>
          <w:p>
            <w:pPr>
              <w:jc w:val="center"/>
              <w:rPr>
                <w:rFonts w:ascii="仿宋" w:hAnsi="仿宋" w:eastAsia="仿宋" w:cs="仿宋"/>
                <w:sz w:val="24"/>
              </w:rPr>
            </w:pP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学生干部创新思维培养</w:t>
            </w:r>
          </w:p>
        </w:tc>
        <w:tc>
          <w:tcPr>
            <w:tcW w:w="954"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吴  庆</w:t>
            </w:r>
          </w:p>
        </w:tc>
        <w:tc>
          <w:tcPr>
            <w:tcW w:w="2684"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中国青年政治学院共青团工作理论研究所所长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vMerge w:val="restart"/>
            <w:shd w:val="clear" w:color="auto" w:fill="FFFFFF"/>
            <w:vAlign w:val="center"/>
          </w:tcPr>
          <w:p>
            <w:pPr>
              <w:jc w:val="center"/>
              <w:rPr>
                <w:rFonts w:ascii="仿宋" w:hAnsi="仿宋" w:eastAsia="仿宋" w:cs="仿宋"/>
                <w:sz w:val="24"/>
              </w:rPr>
            </w:pPr>
            <w:r>
              <w:rPr>
                <w:rFonts w:hint="eastAsia" w:ascii="仿宋" w:hAnsi="仿宋" w:eastAsia="仿宋" w:cs="仿宋"/>
                <w:sz w:val="24"/>
              </w:rPr>
              <w:t>心理</w:t>
            </w:r>
          </w:p>
          <w:p>
            <w:pPr>
              <w:jc w:val="center"/>
              <w:rPr>
                <w:rFonts w:ascii="仿宋" w:hAnsi="仿宋" w:eastAsia="仿宋" w:cs="仿宋"/>
                <w:sz w:val="24"/>
              </w:rPr>
            </w:pPr>
            <w:r>
              <w:rPr>
                <w:rFonts w:hint="eastAsia" w:ascii="仿宋" w:hAnsi="仿宋" w:eastAsia="仿宋" w:cs="仿宋"/>
                <w:sz w:val="24"/>
              </w:rPr>
              <w:t>健康</w:t>
            </w:r>
          </w:p>
          <w:p>
            <w:pPr>
              <w:jc w:val="center"/>
              <w:rPr>
                <w:rFonts w:ascii="仿宋" w:hAnsi="仿宋" w:eastAsia="仿宋" w:cs="仿宋"/>
                <w:sz w:val="24"/>
              </w:rPr>
            </w:pPr>
            <w:r>
              <w:rPr>
                <w:rFonts w:hint="eastAsia" w:ascii="仿宋" w:hAnsi="仿宋" w:eastAsia="仿宋" w:cs="仿宋"/>
                <w:sz w:val="24"/>
              </w:rPr>
              <w:t>辅导</w:t>
            </w: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大学生常见心理问题及应对方法</w:t>
            </w:r>
          </w:p>
        </w:tc>
        <w:tc>
          <w:tcPr>
            <w:tcW w:w="954"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庄明科</w:t>
            </w:r>
          </w:p>
        </w:tc>
        <w:tc>
          <w:tcPr>
            <w:tcW w:w="2684"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北京大学学生心理健康教育与咨询中心副主任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vMerge w:val="continue"/>
            <w:shd w:val="clear" w:color="auto" w:fill="FFFFFF"/>
            <w:vAlign w:val="center"/>
          </w:tcPr>
          <w:p>
            <w:pPr>
              <w:jc w:val="center"/>
              <w:rPr>
                <w:rFonts w:ascii="仿宋" w:hAnsi="仿宋" w:eastAsia="仿宋" w:cs="仿宋"/>
                <w:sz w:val="24"/>
              </w:rPr>
            </w:pP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学生心理危机干预实操</w:t>
            </w:r>
          </w:p>
        </w:tc>
        <w:tc>
          <w:tcPr>
            <w:tcW w:w="954"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牛  莉</w:t>
            </w:r>
          </w:p>
        </w:tc>
        <w:tc>
          <w:tcPr>
            <w:tcW w:w="2684"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北京交通大学辅导员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vMerge w:val="continue"/>
            <w:shd w:val="clear" w:color="auto" w:fill="FFFFFF"/>
            <w:vAlign w:val="center"/>
          </w:tcPr>
          <w:p>
            <w:pPr>
              <w:jc w:val="center"/>
              <w:rPr>
                <w:rFonts w:ascii="仿宋" w:hAnsi="仿宋" w:eastAsia="仿宋" w:cs="仿宋"/>
                <w:sz w:val="24"/>
              </w:rPr>
            </w:pP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师生交往中的心理沟通</w:t>
            </w:r>
          </w:p>
        </w:tc>
        <w:tc>
          <w:tcPr>
            <w:tcW w:w="954"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蔺桂瑞</w:t>
            </w:r>
          </w:p>
        </w:tc>
        <w:tc>
          <w:tcPr>
            <w:tcW w:w="2684"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首都师范大学教授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vMerge w:val="restart"/>
            <w:shd w:val="clear" w:color="auto" w:fill="FFFFFF"/>
            <w:vAlign w:val="center"/>
          </w:tcPr>
          <w:p>
            <w:pPr>
              <w:jc w:val="center"/>
              <w:rPr>
                <w:rFonts w:ascii="仿宋" w:hAnsi="仿宋" w:eastAsia="仿宋" w:cs="仿宋"/>
                <w:sz w:val="24"/>
              </w:rPr>
            </w:pPr>
            <w:r>
              <w:rPr>
                <w:rFonts w:hint="eastAsia" w:ascii="仿宋" w:hAnsi="仿宋" w:eastAsia="仿宋" w:cs="仿宋"/>
                <w:sz w:val="24"/>
              </w:rPr>
              <w:t>专业</w:t>
            </w:r>
          </w:p>
          <w:p>
            <w:pPr>
              <w:jc w:val="center"/>
              <w:rPr>
                <w:rFonts w:ascii="仿宋" w:hAnsi="仿宋" w:eastAsia="仿宋" w:cs="仿宋"/>
                <w:sz w:val="24"/>
              </w:rPr>
            </w:pPr>
            <w:r>
              <w:rPr>
                <w:rFonts w:hint="eastAsia" w:ascii="仿宋" w:hAnsi="仿宋" w:eastAsia="仿宋" w:cs="仿宋"/>
                <w:sz w:val="24"/>
              </w:rPr>
              <w:t>学业</w:t>
            </w:r>
          </w:p>
          <w:p>
            <w:pPr>
              <w:jc w:val="center"/>
              <w:rPr>
                <w:rFonts w:ascii="仿宋" w:hAnsi="仿宋" w:eastAsia="仿宋" w:cs="仿宋"/>
                <w:sz w:val="24"/>
              </w:rPr>
            </w:pPr>
            <w:r>
              <w:rPr>
                <w:rFonts w:hint="eastAsia" w:ascii="仿宋" w:hAnsi="仿宋" w:eastAsia="仿宋" w:cs="仿宋"/>
                <w:sz w:val="24"/>
              </w:rPr>
              <w:t>指导</w:t>
            </w: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优化学生学习经历 提高人才培养质量</w:t>
            </w:r>
          </w:p>
        </w:tc>
        <w:tc>
          <w:tcPr>
            <w:tcW w:w="954"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陆根书</w:t>
            </w:r>
          </w:p>
        </w:tc>
        <w:tc>
          <w:tcPr>
            <w:tcW w:w="2684"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西安交通大学高等教育研究所所长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vMerge w:val="continue"/>
            <w:shd w:val="clear" w:color="auto" w:fill="FFFFFF"/>
            <w:vAlign w:val="center"/>
          </w:tcPr>
          <w:p>
            <w:pPr>
              <w:jc w:val="center"/>
              <w:rPr>
                <w:rFonts w:ascii="仿宋" w:hAnsi="仿宋" w:eastAsia="仿宋" w:cs="仿宋"/>
                <w:sz w:val="24"/>
              </w:rPr>
            </w:pP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大学生学情特点及大学质量提升</w:t>
            </w:r>
          </w:p>
        </w:tc>
        <w:tc>
          <w:tcPr>
            <w:tcW w:w="954"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史秋衡</w:t>
            </w:r>
          </w:p>
        </w:tc>
        <w:tc>
          <w:tcPr>
            <w:tcW w:w="2684"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厦门大学教育研究院副院长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vMerge w:val="continue"/>
            <w:shd w:val="clear" w:color="auto" w:fill="FFFFFF"/>
            <w:vAlign w:val="center"/>
          </w:tcPr>
          <w:p>
            <w:pPr>
              <w:jc w:val="center"/>
              <w:rPr>
                <w:rFonts w:ascii="仿宋" w:hAnsi="仿宋" w:eastAsia="仿宋" w:cs="仿宋"/>
                <w:sz w:val="24"/>
              </w:rPr>
            </w:pP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如何让你的学生爱上学习</w:t>
            </w:r>
          </w:p>
        </w:tc>
        <w:tc>
          <w:tcPr>
            <w:tcW w:w="954"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李丹青</w:t>
            </w:r>
          </w:p>
        </w:tc>
        <w:tc>
          <w:tcPr>
            <w:tcW w:w="2684"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中国计量大学标准化学院院长、教授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vMerge w:val="restart"/>
            <w:shd w:val="clear" w:color="auto" w:fill="FFFFFF"/>
            <w:vAlign w:val="center"/>
          </w:tcPr>
          <w:p>
            <w:pPr>
              <w:jc w:val="center"/>
              <w:rPr>
                <w:rFonts w:ascii="仿宋" w:hAnsi="仿宋" w:eastAsia="仿宋" w:cs="仿宋"/>
                <w:sz w:val="24"/>
              </w:rPr>
            </w:pPr>
            <w:r>
              <w:rPr>
                <w:rFonts w:hint="eastAsia" w:ascii="仿宋" w:hAnsi="仿宋" w:eastAsia="仿宋" w:cs="仿宋"/>
                <w:sz w:val="24"/>
              </w:rPr>
              <w:t>网络</w:t>
            </w:r>
          </w:p>
          <w:p>
            <w:pPr>
              <w:jc w:val="center"/>
              <w:rPr>
                <w:rFonts w:ascii="仿宋" w:hAnsi="仿宋" w:eastAsia="仿宋" w:cs="仿宋"/>
                <w:sz w:val="24"/>
              </w:rPr>
            </w:pPr>
            <w:r>
              <w:rPr>
                <w:rFonts w:hint="eastAsia" w:ascii="仿宋" w:hAnsi="仿宋" w:eastAsia="仿宋" w:cs="仿宋"/>
                <w:sz w:val="24"/>
              </w:rPr>
              <w:t>媒介</w:t>
            </w:r>
          </w:p>
          <w:p>
            <w:pPr>
              <w:jc w:val="center"/>
              <w:rPr>
                <w:rFonts w:ascii="仿宋" w:hAnsi="仿宋" w:eastAsia="仿宋" w:cs="仿宋"/>
                <w:sz w:val="24"/>
              </w:rPr>
            </w:pPr>
            <w:r>
              <w:rPr>
                <w:rFonts w:hint="eastAsia" w:ascii="仿宋" w:hAnsi="仿宋" w:eastAsia="仿宋" w:cs="仿宋"/>
                <w:sz w:val="24"/>
              </w:rPr>
              <w:t>素养</w:t>
            </w: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大数据时代高校网络育人的质量提升</w:t>
            </w:r>
          </w:p>
        </w:tc>
        <w:tc>
          <w:tcPr>
            <w:tcW w:w="954"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刘宏达</w:t>
            </w:r>
          </w:p>
        </w:tc>
        <w:tc>
          <w:tcPr>
            <w:tcW w:w="2684"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华中师范大学马克思主义学院教授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vMerge w:val="continue"/>
            <w:shd w:val="clear" w:color="auto" w:fill="FFFFFF"/>
            <w:vAlign w:val="center"/>
          </w:tcPr>
          <w:p>
            <w:pPr>
              <w:jc w:val="center"/>
              <w:rPr>
                <w:rFonts w:ascii="仿宋" w:hAnsi="仿宋" w:eastAsia="仿宋" w:cs="仿宋"/>
                <w:sz w:val="24"/>
              </w:rPr>
            </w:pP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网络社会的崛起与当代青年的成长变化及高校思想教育变革</w:t>
            </w:r>
          </w:p>
        </w:tc>
        <w:tc>
          <w:tcPr>
            <w:tcW w:w="954"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蒋广学</w:t>
            </w:r>
          </w:p>
        </w:tc>
        <w:tc>
          <w:tcPr>
            <w:tcW w:w="2684"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北京大学青年研究中心主任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vMerge w:val="continue"/>
            <w:shd w:val="clear" w:color="auto" w:fill="FFFFFF"/>
            <w:vAlign w:val="center"/>
          </w:tcPr>
          <w:p>
            <w:pPr>
              <w:jc w:val="center"/>
              <w:rPr>
                <w:rFonts w:ascii="仿宋" w:hAnsi="仿宋" w:eastAsia="仿宋" w:cs="仿宋"/>
                <w:sz w:val="24"/>
              </w:rPr>
            </w:pP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网络舆情与大学生媒介素养</w:t>
            </w:r>
          </w:p>
        </w:tc>
        <w:tc>
          <w:tcPr>
            <w:tcW w:w="954"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张艳秋</w:t>
            </w:r>
          </w:p>
        </w:tc>
        <w:tc>
          <w:tcPr>
            <w:tcW w:w="2684"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中国传媒大学新闻传播学部党委副书记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shd w:val="clear" w:color="auto" w:fill="FFFFFF"/>
            <w:vAlign w:val="center"/>
          </w:tcPr>
          <w:p>
            <w:pPr>
              <w:jc w:val="center"/>
              <w:rPr>
                <w:rFonts w:ascii="仿宋" w:hAnsi="仿宋" w:eastAsia="仿宋" w:cs="仿宋"/>
                <w:b/>
                <w:bCs/>
                <w:sz w:val="24"/>
              </w:rPr>
            </w:pPr>
            <w:r>
              <w:rPr>
                <w:rFonts w:hint="eastAsia" w:ascii="仿宋" w:hAnsi="仿宋" w:eastAsia="仿宋" w:cs="仿宋"/>
                <w:b/>
                <w:bCs/>
                <w:sz w:val="24"/>
              </w:rPr>
              <w:t>课程</w:t>
            </w:r>
          </w:p>
          <w:p>
            <w:pPr>
              <w:jc w:val="center"/>
              <w:rPr>
                <w:rFonts w:ascii="仿宋" w:hAnsi="仿宋" w:eastAsia="仿宋" w:cs="仿宋"/>
                <w:color w:val="000000"/>
                <w:kern w:val="0"/>
                <w:sz w:val="24"/>
                <w:lang w:bidi="ar"/>
              </w:rPr>
            </w:pPr>
            <w:r>
              <w:rPr>
                <w:rFonts w:hint="eastAsia" w:ascii="仿宋" w:hAnsi="仿宋" w:eastAsia="仿宋" w:cs="仿宋"/>
                <w:b/>
                <w:bCs/>
                <w:sz w:val="24"/>
              </w:rPr>
              <w:t>模块</w:t>
            </w:r>
          </w:p>
        </w:tc>
        <w:tc>
          <w:tcPr>
            <w:tcW w:w="3929" w:type="dxa"/>
            <w:shd w:val="clear" w:color="auto" w:fill="FFFFFF"/>
            <w:vAlign w:val="center"/>
          </w:tcPr>
          <w:p>
            <w:pPr>
              <w:jc w:val="center"/>
              <w:rPr>
                <w:rFonts w:ascii="仿宋" w:hAnsi="仿宋" w:eastAsia="仿宋" w:cs="仿宋"/>
                <w:color w:val="000000"/>
                <w:kern w:val="0"/>
                <w:sz w:val="24"/>
                <w:lang w:bidi="ar"/>
              </w:rPr>
            </w:pPr>
            <w:r>
              <w:rPr>
                <w:rFonts w:hint="eastAsia" w:ascii="仿宋" w:hAnsi="仿宋" w:eastAsia="仿宋" w:cs="仿宋"/>
                <w:b/>
                <w:bCs/>
                <w:sz w:val="24"/>
              </w:rPr>
              <w:t>课程名称</w:t>
            </w:r>
          </w:p>
        </w:tc>
        <w:tc>
          <w:tcPr>
            <w:tcW w:w="954" w:type="dxa"/>
            <w:shd w:val="clear" w:color="auto" w:fill="FFFFFF"/>
            <w:vAlign w:val="center"/>
          </w:tcPr>
          <w:p>
            <w:pPr>
              <w:jc w:val="center"/>
              <w:rPr>
                <w:rFonts w:ascii="仿宋" w:hAnsi="仿宋" w:eastAsia="仿宋" w:cs="仿宋"/>
                <w:color w:val="000000"/>
                <w:kern w:val="0"/>
                <w:sz w:val="24"/>
                <w:lang w:bidi="ar"/>
              </w:rPr>
            </w:pPr>
            <w:r>
              <w:rPr>
                <w:rFonts w:hint="eastAsia" w:ascii="仿宋" w:hAnsi="仿宋" w:eastAsia="仿宋" w:cs="仿宋"/>
                <w:b/>
                <w:bCs/>
                <w:sz w:val="24"/>
              </w:rPr>
              <w:t>主讲人</w:t>
            </w:r>
          </w:p>
        </w:tc>
        <w:tc>
          <w:tcPr>
            <w:tcW w:w="2684" w:type="dxa"/>
            <w:shd w:val="clear" w:color="auto" w:fill="FFFFFF"/>
            <w:vAlign w:val="center"/>
          </w:tcPr>
          <w:p>
            <w:pPr>
              <w:jc w:val="center"/>
              <w:rPr>
                <w:rFonts w:ascii="仿宋" w:hAnsi="仿宋" w:eastAsia="仿宋" w:cs="仿宋"/>
                <w:color w:val="000000"/>
                <w:kern w:val="0"/>
                <w:sz w:val="24"/>
                <w:lang w:bidi="ar"/>
              </w:rPr>
            </w:pPr>
            <w:r>
              <w:rPr>
                <w:rFonts w:hint="eastAsia" w:ascii="仿宋" w:hAnsi="仿宋" w:eastAsia="仿宋" w:cs="仿宋"/>
                <w:b/>
                <w:bCs/>
                <w:sz w:val="24"/>
              </w:rPr>
              <w:t>单位与职务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vMerge w:val="restart"/>
            <w:shd w:val="clear" w:color="auto" w:fill="FFFFFF"/>
            <w:vAlign w:val="center"/>
          </w:tcPr>
          <w:p>
            <w:pPr>
              <w:jc w:val="center"/>
              <w:rPr>
                <w:rFonts w:ascii="仿宋" w:hAnsi="仿宋" w:eastAsia="仿宋" w:cs="仿宋"/>
                <w:sz w:val="24"/>
              </w:rPr>
            </w:pPr>
            <w:r>
              <w:rPr>
                <w:rFonts w:hint="eastAsia" w:ascii="仿宋" w:hAnsi="仿宋" w:eastAsia="仿宋" w:cs="仿宋"/>
                <w:sz w:val="24"/>
              </w:rPr>
              <w:t>校园</w:t>
            </w:r>
          </w:p>
          <w:p>
            <w:pPr>
              <w:jc w:val="center"/>
              <w:rPr>
                <w:rFonts w:ascii="仿宋" w:hAnsi="仿宋" w:eastAsia="仿宋" w:cs="仿宋"/>
                <w:sz w:val="24"/>
              </w:rPr>
            </w:pPr>
            <w:r>
              <w:rPr>
                <w:rFonts w:hint="eastAsia" w:ascii="仿宋" w:hAnsi="仿宋" w:eastAsia="仿宋" w:cs="仿宋"/>
                <w:sz w:val="24"/>
              </w:rPr>
              <w:t>安全</w:t>
            </w:r>
          </w:p>
          <w:p>
            <w:pPr>
              <w:jc w:val="center"/>
              <w:rPr>
                <w:rFonts w:ascii="仿宋" w:hAnsi="仿宋" w:eastAsia="仿宋" w:cs="仿宋"/>
                <w:sz w:val="24"/>
              </w:rPr>
            </w:pPr>
            <w:r>
              <w:rPr>
                <w:rFonts w:hint="eastAsia" w:ascii="仿宋" w:hAnsi="仿宋" w:eastAsia="仿宋" w:cs="仿宋"/>
                <w:sz w:val="24"/>
              </w:rPr>
              <w:t>教育</w:t>
            </w: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校园安全：预防、预警与处警</w:t>
            </w:r>
          </w:p>
        </w:tc>
        <w:tc>
          <w:tcPr>
            <w:tcW w:w="954"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冯锁柱</w:t>
            </w:r>
          </w:p>
        </w:tc>
        <w:tc>
          <w:tcPr>
            <w:tcW w:w="2684"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北京警察学院教授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vMerge w:val="continue"/>
            <w:shd w:val="clear" w:color="auto" w:fill="FFFFFF"/>
            <w:vAlign w:val="center"/>
          </w:tcPr>
          <w:p>
            <w:pPr>
              <w:jc w:val="center"/>
              <w:rPr>
                <w:rFonts w:ascii="仿宋" w:hAnsi="仿宋" w:eastAsia="仿宋" w:cs="仿宋"/>
                <w:sz w:val="24"/>
              </w:rPr>
            </w:pP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大数据时代新型侵财犯罪形势分析与防范</w:t>
            </w:r>
          </w:p>
        </w:tc>
        <w:tc>
          <w:tcPr>
            <w:tcW w:w="954"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张  锐</w:t>
            </w:r>
          </w:p>
        </w:tc>
        <w:tc>
          <w:tcPr>
            <w:tcW w:w="2684"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黑龙江省公安厅刑侦总队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vMerge w:val="continue"/>
            <w:shd w:val="clear" w:color="auto" w:fill="FFFFFF"/>
            <w:vAlign w:val="center"/>
          </w:tcPr>
          <w:p>
            <w:pPr>
              <w:jc w:val="center"/>
              <w:rPr>
                <w:rFonts w:ascii="仿宋" w:hAnsi="仿宋" w:eastAsia="仿宋" w:cs="仿宋"/>
                <w:sz w:val="24"/>
              </w:rPr>
            </w:pP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微时代的高校危机管理</w:t>
            </w:r>
          </w:p>
        </w:tc>
        <w:tc>
          <w:tcPr>
            <w:tcW w:w="954"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  山</w:t>
            </w:r>
          </w:p>
        </w:tc>
        <w:tc>
          <w:tcPr>
            <w:tcW w:w="2684"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中南大学党委常委、副书记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vMerge w:val="restart"/>
            <w:shd w:val="clear" w:color="auto" w:fill="FFFFFF"/>
            <w:vAlign w:val="center"/>
          </w:tcPr>
          <w:p>
            <w:pPr>
              <w:jc w:val="center"/>
              <w:rPr>
                <w:rFonts w:ascii="仿宋" w:hAnsi="仿宋" w:eastAsia="仿宋" w:cs="仿宋"/>
                <w:sz w:val="24"/>
              </w:rPr>
            </w:pPr>
            <w:r>
              <w:rPr>
                <w:rFonts w:hint="eastAsia" w:ascii="仿宋" w:hAnsi="仿宋" w:eastAsia="仿宋" w:cs="仿宋"/>
                <w:sz w:val="24"/>
              </w:rPr>
              <w:t>就业</w:t>
            </w:r>
          </w:p>
          <w:p>
            <w:pPr>
              <w:jc w:val="center"/>
              <w:rPr>
                <w:rFonts w:ascii="仿宋" w:hAnsi="仿宋" w:eastAsia="仿宋" w:cs="仿宋"/>
                <w:sz w:val="24"/>
              </w:rPr>
            </w:pPr>
            <w:r>
              <w:rPr>
                <w:rFonts w:hint="eastAsia" w:ascii="仿宋" w:hAnsi="仿宋" w:eastAsia="仿宋" w:cs="仿宋"/>
                <w:sz w:val="24"/>
              </w:rPr>
              <w:t>创业</w:t>
            </w:r>
          </w:p>
          <w:p>
            <w:pPr>
              <w:jc w:val="center"/>
              <w:rPr>
                <w:rFonts w:ascii="仿宋" w:hAnsi="仿宋" w:eastAsia="仿宋" w:cs="仿宋"/>
                <w:sz w:val="24"/>
              </w:rPr>
            </w:pPr>
            <w:r>
              <w:rPr>
                <w:rFonts w:hint="eastAsia" w:ascii="仿宋" w:hAnsi="仿宋" w:eastAsia="仿宋" w:cs="仿宋"/>
                <w:sz w:val="24"/>
              </w:rPr>
              <w:t>指导</w:t>
            </w: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职业生涯教育理念与实践</w:t>
            </w:r>
          </w:p>
        </w:tc>
        <w:tc>
          <w:tcPr>
            <w:tcW w:w="954"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张振笋</w:t>
            </w:r>
          </w:p>
        </w:tc>
        <w:tc>
          <w:tcPr>
            <w:tcW w:w="2684"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齐齐哈尔工程学院副院长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vMerge w:val="continue"/>
            <w:shd w:val="clear" w:color="auto" w:fill="FFFFFF"/>
            <w:vAlign w:val="center"/>
          </w:tcPr>
          <w:p>
            <w:pPr>
              <w:jc w:val="center"/>
              <w:rPr>
                <w:rFonts w:ascii="仿宋" w:hAnsi="仿宋" w:eastAsia="仿宋" w:cs="仿宋"/>
                <w:sz w:val="24"/>
              </w:rPr>
            </w:pP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大学生涯管理</w:t>
            </w:r>
          </w:p>
        </w:tc>
        <w:tc>
          <w:tcPr>
            <w:tcW w:w="954"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刘世勇</w:t>
            </w:r>
          </w:p>
        </w:tc>
        <w:tc>
          <w:tcPr>
            <w:tcW w:w="2684"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中国地质大学（武汉）保密委员会办公室主任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955" w:type="dxa"/>
            <w:vMerge w:val="continue"/>
            <w:shd w:val="clear" w:color="auto" w:fill="FFFFFF"/>
            <w:vAlign w:val="center"/>
          </w:tcPr>
          <w:p>
            <w:pPr>
              <w:jc w:val="center"/>
              <w:rPr>
                <w:rFonts w:ascii="仿宋" w:hAnsi="仿宋" w:eastAsia="仿宋" w:cs="仿宋"/>
                <w:sz w:val="24"/>
              </w:rPr>
            </w:pPr>
          </w:p>
        </w:tc>
        <w:tc>
          <w:tcPr>
            <w:tcW w:w="3929"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高校学生就业工作的思考与实践</w:t>
            </w:r>
          </w:p>
        </w:tc>
        <w:tc>
          <w:tcPr>
            <w:tcW w:w="954" w:type="dxa"/>
            <w:shd w:val="clear" w:color="auto" w:fill="FFFFFF"/>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赵北平</w:t>
            </w:r>
          </w:p>
        </w:tc>
        <w:tc>
          <w:tcPr>
            <w:tcW w:w="2684" w:type="dxa"/>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武汉理工大学学生就业创业指导中心主任</w:t>
            </w:r>
          </w:p>
        </w:tc>
      </w:tr>
    </w:tbl>
    <w:p>
      <w:pPr>
        <w:spacing w:line="360" w:lineRule="exact"/>
        <w:jc w:val="left"/>
        <w:rPr>
          <w:rFonts w:ascii="Times New Roman" w:hAnsi="Times New Roman" w:eastAsia="楷体" w:cs="Times New Roman"/>
          <w:sz w:val="24"/>
        </w:rPr>
      </w:pPr>
      <w:r>
        <w:rPr>
          <w:rFonts w:hint="eastAsia" w:ascii="楷体" w:hAnsi="楷体" w:eastAsia="楷体"/>
          <w:sz w:val="24"/>
        </w:rPr>
        <w:t>说明：</w:t>
      </w:r>
      <w:r>
        <w:rPr>
          <w:rFonts w:ascii="Times New Roman" w:hAnsi="Times New Roman" w:eastAsia="楷体" w:cs="Times New Roman"/>
          <w:sz w:val="24"/>
        </w:rPr>
        <w:t>1.个别课程或稍有调整，请以平台最终发布课程为准；</w:t>
      </w:r>
    </w:p>
    <w:p>
      <w:pPr>
        <w:spacing w:line="360" w:lineRule="exact"/>
        <w:ind w:left="-424" w:leftChars="-202" w:firstLine="1200" w:firstLineChars="500"/>
        <w:jc w:val="left"/>
        <w:rPr>
          <w:rFonts w:ascii="黑体" w:hAnsi="黑体" w:eastAsia="黑体" w:cs="黑体"/>
          <w:sz w:val="28"/>
          <w:szCs w:val="32"/>
        </w:rPr>
      </w:pPr>
      <w:r>
        <w:rPr>
          <w:rFonts w:ascii="Times New Roman" w:hAnsi="Times New Roman" w:eastAsia="楷体" w:cs="Times New Roman"/>
          <w:sz w:val="24"/>
        </w:rPr>
        <w:t>2.课程主讲人职务为课程录制时的职务。</w:t>
      </w:r>
    </w:p>
    <w:p>
      <w:pPr>
        <w:spacing w:line="360" w:lineRule="exact"/>
        <w:rPr>
          <w:rFonts w:ascii="黑体" w:eastAsia="黑体"/>
          <w:b/>
          <w:bCs/>
          <w:color w:val="000000" w:themeColor="text1"/>
          <w:sz w:val="32"/>
          <w:szCs w:val="32"/>
          <w14:textFill>
            <w14:solidFill>
              <w14:schemeClr w14:val="tx1"/>
            </w14:solidFill>
          </w14:textFill>
        </w:rPr>
      </w:pPr>
    </w:p>
    <w:p>
      <w:pPr>
        <w:spacing w:line="360" w:lineRule="exact"/>
        <w:rPr>
          <w:rFonts w:ascii="黑体" w:eastAsia="黑体"/>
          <w:b/>
          <w:bCs/>
          <w:color w:val="000000" w:themeColor="text1"/>
          <w:sz w:val="32"/>
          <w:szCs w:val="32"/>
          <w14:textFill>
            <w14:solidFill>
              <w14:schemeClr w14:val="tx1"/>
            </w14:solidFill>
          </w14:textFill>
        </w:rPr>
      </w:pPr>
    </w:p>
    <w:p>
      <w:pPr>
        <w:spacing w:line="360" w:lineRule="exact"/>
        <w:rPr>
          <w:rFonts w:ascii="黑体" w:eastAsia="黑体"/>
          <w:b/>
          <w:bCs/>
          <w:color w:val="000000" w:themeColor="text1"/>
          <w:sz w:val="32"/>
          <w:szCs w:val="32"/>
          <w14:textFill>
            <w14:solidFill>
              <w14:schemeClr w14:val="tx1"/>
            </w14:solidFill>
          </w14:textFill>
        </w:rPr>
      </w:pPr>
    </w:p>
    <w:p>
      <w:pPr>
        <w:spacing w:line="360" w:lineRule="exact"/>
        <w:rPr>
          <w:rFonts w:ascii="黑体" w:eastAsia="黑体"/>
          <w:b/>
          <w:bCs/>
          <w:color w:val="000000" w:themeColor="text1"/>
          <w:sz w:val="32"/>
          <w:szCs w:val="32"/>
          <w14:textFill>
            <w14:solidFill>
              <w14:schemeClr w14:val="tx1"/>
            </w14:solidFill>
          </w14:textFill>
        </w:rPr>
      </w:pPr>
    </w:p>
    <w:p>
      <w:pPr>
        <w:spacing w:line="360" w:lineRule="exact"/>
        <w:rPr>
          <w:rFonts w:ascii="黑体" w:eastAsia="黑体"/>
          <w:b/>
          <w:bCs/>
          <w:color w:val="000000" w:themeColor="text1"/>
          <w:sz w:val="32"/>
          <w:szCs w:val="32"/>
          <w14:textFill>
            <w14:solidFill>
              <w14:schemeClr w14:val="tx1"/>
            </w14:solidFill>
          </w14:textFill>
        </w:rPr>
      </w:pPr>
    </w:p>
    <w:p>
      <w:pPr>
        <w:spacing w:line="360" w:lineRule="exact"/>
        <w:rPr>
          <w:rFonts w:ascii="黑体" w:eastAsia="黑体"/>
          <w:b/>
          <w:bCs/>
          <w:color w:val="000000" w:themeColor="text1"/>
          <w:sz w:val="32"/>
          <w:szCs w:val="32"/>
          <w14:textFill>
            <w14:solidFill>
              <w14:schemeClr w14:val="tx1"/>
            </w14:solidFill>
          </w14:textFill>
        </w:rPr>
      </w:pPr>
    </w:p>
    <w:p>
      <w:pPr>
        <w:spacing w:line="360" w:lineRule="exact"/>
        <w:rPr>
          <w:rFonts w:ascii="黑体" w:eastAsia="黑体"/>
          <w:b/>
          <w:bCs/>
          <w:color w:val="000000" w:themeColor="text1"/>
          <w:sz w:val="32"/>
          <w:szCs w:val="32"/>
          <w14:textFill>
            <w14:solidFill>
              <w14:schemeClr w14:val="tx1"/>
            </w14:solidFill>
          </w14:textFill>
        </w:rPr>
      </w:pPr>
    </w:p>
    <w:p>
      <w:pPr>
        <w:spacing w:line="360" w:lineRule="exact"/>
        <w:rPr>
          <w:rFonts w:ascii="黑体" w:eastAsia="黑体"/>
          <w:b/>
          <w:bCs/>
          <w:color w:val="000000" w:themeColor="text1"/>
          <w:sz w:val="32"/>
          <w:szCs w:val="32"/>
          <w14:textFill>
            <w14:solidFill>
              <w14:schemeClr w14:val="tx1"/>
            </w14:solidFill>
          </w14:textFill>
        </w:rPr>
      </w:pPr>
    </w:p>
    <w:p>
      <w:pPr>
        <w:spacing w:line="360" w:lineRule="exact"/>
        <w:rPr>
          <w:rFonts w:ascii="黑体" w:eastAsia="黑体"/>
          <w:b/>
          <w:bCs/>
          <w:color w:val="000000" w:themeColor="text1"/>
          <w:sz w:val="32"/>
          <w:szCs w:val="32"/>
          <w14:textFill>
            <w14:solidFill>
              <w14:schemeClr w14:val="tx1"/>
            </w14:solidFill>
          </w14:textFill>
        </w:rPr>
      </w:pPr>
      <w:r>
        <w:rPr>
          <w:rFonts w:ascii="黑体" w:eastAsia="黑体"/>
          <w:b/>
          <w:bCs/>
          <w:color w:val="000000" w:themeColor="text1"/>
          <w:sz w:val="32"/>
          <w:szCs w:val="32"/>
          <w14:textFill>
            <w14:solidFill>
              <w14:schemeClr w14:val="tx1"/>
            </w14:solidFill>
          </w14:textFill>
        </w:rPr>
        <w:br w:type="page"/>
      </w:r>
    </w:p>
    <w:p>
      <w:pPr>
        <w:spacing w:line="470" w:lineRule="exact"/>
        <w:rPr>
          <w:rFonts w:ascii="黑体" w:hAnsi="黑体" w:eastAsia="黑体" w:cs="宋体"/>
          <w:color w:val="000000" w:themeColor="text1"/>
          <w:kern w:val="0"/>
          <w:sz w:val="32"/>
          <w:szCs w:val="32"/>
          <w:lang w:bidi="ar"/>
          <w14:textFill>
            <w14:solidFill>
              <w14:schemeClr w14:val="tx1"/>
            </w14:solidFill>
          </w14:textFill>
        </w:rPr>
      </w:pPr>
      <w:r>
        <w:rPr>
          <w:rFonts w:hint="eastAsia" w:ascii="黑体" w:hAnsi="黑体" w:eastAsia="黑体" w:cs="宋体"/>
          <w:color w:val="000000" w:themeColor="text1"/>
          <w:kern w:val="0"/>
          <w:sz w:val="32"/>
          <w:szCs w:val="32"/>
          <w:lang w:bidi="ar"/>
          <w14:textFill>
            <w14:solidFill>
              <w14:schemeClr w14:val="tx1"/>
            </w14:solidFill>
          </w14:textFill>
        </w:rPr>
        <w:t>附件3</w:t>
      </w:r>
    </w:p>
    <w:p>
      <w:pPr>
        <w:spacing w:line="470" w:lineRule="exact"/>
        <w:jc w:val="center"/>
        <w:rPr>
          <w:rFonts w:ascii="方正小标宋简体" w:hAnsi="宋体" w:eastAsia="方正小标宋简体" w:cs="宋体"/>
          <w:color w:val="000000" w:themeColor="text1"/>
          <w:kern w:val="0"/>
          <w:sz w:val="40"/>
          <w:szCs w:val="40"/>
          <w:lang w:bidi="ar"/>
          <w14:textFill>
            <w14:solidFill>
              <w14:schemeClr w14:val="tx1"/>
            </w14:solidFill>
          </w14:textFill>
        </w:rPr>
      </w:pPr>
      <w:r>
        <w:rPr>
          <w:rFonts w:hint="eastAsia" w:ascii="方正小标宋简体" w:hAnsi="宋体" w:eastAsia="方正小标宋简体" w:cs="宋体"/>
          <w:color w:val="000000" w:themeColor="text1"/>
          <w:kern w:val="0"/>
          <w:sz w:val="40"/>
          <w:szCs w:val="40"/>
          <w:lang w:bidi="ar"/>
          <w14:textFill>
            <w14:solidFill>
              <w14:schemeClr w14:val="tx1"/>
            </w14:solidFill>
          </w14:textFill>
        </w:rPr>
        <w:t>河北科技师范学院</w:t>
      </w:r>
    </w:p>
    <w:p>
      <w:pPr>
        <w:spacing w:line="470" w:lineRule="exact"/>
        <w:jc w:val="center"/>
        <w:rPr>
          <w:rFonts w:ascii="方正小标宋简体" w:hAnsi="宋体" w:eastAsia="方正小标宋简体" w:cs="宋体"/>
          <w:color w:val="000000" w:themeColor="text1"/>
          <w:kern w:val="0"/>
          <w:sz w:val="40"/>
          <w:szCs w:val="40"/>
          <w:lang w:bidi="ar"/>
          <w14:textFill>
            <w14:solidFill>
              <w14:schemeClr w14:val="tx1"/>
            </w14:solidFill>
          </w14:textFill>
        </w:rPr>
      </w:pPr>
      <w:r>
        <w:rPr>
          <w:rFonts w:hint="eastAsia" w:ascii="方正小标宋简体" w:hAnsi="宋体" w:eastAsia="方正小标宋简体" w:cs="宋体"/>
          <w:color w:val="000000" w:themeColor="text1"/>
          <w:kern w:val="0"/>
          <w:sz w:val="40"/>
          <w:szCs w:val="40"/>
          <w:lang w:bidi="ar"/>
          <w14:textFill>
            <w14:solidFill>
              <w14:schemeClr w14:val="tx1"/>
            </w14:solidFill>
          </w14:textFill>
        </w:rPr>
        <w:t>2019年学生工作人员网络培训班报名表</w:t>
      </w:r>
    </w:p>
    <w:p>
      <w:pPr>
        <w:spacing w:line="360" w:lineRule="exact"/>
        <w:rPr>
          <w:rFonts w:ascii="黑体" w:eastAsia="黑体"/>
          <w:b/>
          <w:bCs/>
          <w:color w:val="000000" w:themeColor="text1"/>
          <w:sz w:val="32"/>
          <w:szCs w:val="32"/>
          <w14:textFill>
            <w14:solidFill>
              <w14:schemeClr w14:val="tx1"/>
            </w14:solidFill>
          </w14:textFil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843"/>
        <w:gridCol w:w="1134"/>
        <w:gridCol w:w="1559"/>
        <w:gridCol w:w="567"/>
        <w:gridCol w:w="70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Align w:val="center"/>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序号</w:t>
            </w:r>
          </w:p>
        </w:tc>
        <w:tc>
          <w:tcPr>
            <w:tcW w:w="1843" w:type="dxa"/>
            <w:vAlign w:val="center"/>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院（系）</w:t>
            </w:r>
          </w:p>
        </w:tc>
        <w:tc>
          <w:tcPr>
            <w:tcW w:w="1134" w:type="dxa"/>
            <w:vAlign w:val="center"/>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姓名</w:t>
            </w:r>
          </w:p>
        </w:tc>
        <w:tc>
          <w:tcPr>
            <w:tcW w:w="1559" w:type="dxa"/>
            <w:vAlign w:val="center"/>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职务</w:t>
            </w:r>
          </w:p>
        </w:tc>
        <w:tc>
          <w:tcPr>
            <w:tcW w:w="567" w:type="dxa"/>
            <w:vAlign w:val="center"/>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性别</w:t>
            </w:r>
          </w:p>
        </w:tc>
        <w:tc>
          <w:tcPr>
            <w:tcW w:w="709" w:type="dxa"/>
            <w:vAlign w:val="center"/>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民族</w:t>
            </w:r>
          </w:p>
        </w:tc>
        <w:tc>
          <w:tcPr>
            <w:tcW w:w="2410" w:type="dxa"/>
            <w:vAlign w:val="center"/>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高校辅导员网络</w:t>
            </w:r>
          </w:p>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学院个人账号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843"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134"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559"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567"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709"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2410"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843"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134"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559"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567"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709"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2410"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843"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134"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559"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567"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709"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2410"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843"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134"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559"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567"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709"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2410"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843"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134"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559"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567"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709"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2410"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843"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134"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559"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567"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709"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2410"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843"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134"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559"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567"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709"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2410"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843"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134"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1559"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567"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709"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c>
          <w:tcPr>
            <w:tcW w:w="2410" w:type="dxa"/>
          </w:tcPr>
          <w:p>
            <w:pPr>
              <w:spacing w:line="360" w:lineRule="exact"/>
              <w:ind w:leftChars="-67" w:right="-107" w:rightChars="-51" w:hanging="141" w:hangingChars="50"/>
              <w:jc w:val="center"/>
              <w:rPr>
                <w:rFonts w:ascii="仿宋_GB2312" w:eastAsia="仿宋_GB2312"/>
                <w:b/>
                <w:bCs/>
                <w:color w:val="000000" w:themeColor="text1"/>
                <w:sz w:val="28"/>
                <w:szCs w:val="28"/>
                <w14:textFill>
                  <w14:solidFill>
                    <w14:schemeClr w14:val="tx1"/>
                  </w14:solidFill>
                </w14:textFill>
              </w:rPr>
            </w:pPr>
          </w:p>
        </w:tc>
      </w:tr>
    </w:tbl>
    <w:p>
      <w:pPr>
        <w:spacing w:line="360" w:lineRule="exact"/>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注：在正式报名前，辅导员（班主任）应在高校辅导员网络学院（www.ausc.edu.cn）实名注册个人账号（之前参加过相关学习、已经注册账号的不用再注册，可以继续使用）。</w:t>
      </w:r>
    </w:p>
    <w:p>
      <w:pPr>
        <w:spacing w:line="360" w:lineRule="exact"/>
        <w:rPr>
          <w:rFonts w:ascii="仿宋_GB2312" w:eastAsia="仿宋_GB2312"/>
          <w:bCs/>
          <w:color w:val="000000" w:themeColor="text1"/>
          <w:sz w:val="28"/>
          <w:szCs w:val="28"/>
          <w14:textFill>
            <w14:solidFill>
              <w14:schemeClr w14:val="tx1"/>
            </w14:solidFill>
          </w14:textFill>
        </w:rPr>
      </w:pPr>
    </w:p>
    <w:p>
      <w:pPr>
        <w:spacing w:line="360" w:lineRule="exact"/>
        <w:rPr>
          <w:rFonts w:ascii="黑体" w:eastAsia="黑体"/>
          <w:b/>
          <w:bCs/>
          <w:color w:val="000000" w:themeColor="text1"/>
          <w:sz w:val="32"/>
          <w:szCs w:val="32"/>
          <w14:textFill>
            <w14:solidFill>
              <w14:schemeClr w14:val="tx1"/>
            </w14:solidFill>
          </w14:textFill>
        </w:rPr>
      </w:pPr>
    </w:p>
    <w:p>
      <w:pPr>
        <w:spacing w:line="360" w:lineRule="exact"/>
        <w:rPr>
          <w:rFonts w:ascii="黑体" w:eastAsia="黑体"/>
          <w:b/>
          <w:bCs/>
          <w:color w:val="000000" w:themeColor="text1"/>
          <w:sz w:val="32"/>
          <w:szCs w:val="32"/>
          <w14:textFill>
            <w14:solidFill>
              <w14:schemeClr w14:val="tx1"/>
            </w14:solidFill>
          </w14:textFill>
        </w:rPr>
      </w:pPr>
    </w:p>
    <w:p>
      <w:pPr>
        <w:spacing w:line="360" w:lineRule="exact"/>
        <w:rPr>
          <w:rFonts w:ascii="黑体" w:eastAsia="黑体"/>
          <w:b/>
          <w:bCs/>
          <w:color w:val="000000" w:themeColor="text1"/>
          <w:sz w:val="32"/>
          <w:szCs w:val="32"/>
          <w14:textFill>
            <w14:solidFill>
              <w14:schemeClr w14:val="tx1"/>
            </w14:solidFill>
          </w14:textFill>
        </w:rPr>
      </w:pPr>
    </w:p>
    <w:p>
      <w:pPr>
        <w:spacing w:line="360" w:lineRule="exact"/>
        <w:rPr>
          <w:rFonts w:ascii="黑体" w:eastAsia="黑体"/>
          <w:b/>
          <w:bCs/>
          <w:color w:val="000000" w:themeColor="text1"/>
          <w:sz w:val="32"/>
          <w:szCs w:val="32"/>
          <w14:textFill>
            <w14:solidFill>
              <w14:schemeClr w14:val="tx1"/>
            </w14:solidFill>
          </w14:textFill>
        </w:rPr>
      </w:pPr>
    </w:p>
    <w:p>
      <w:pPr>
        <w:spacing w:line="360" w:lineRule="exact"/>
        <w:rPr>
          <w:rFonts w:ascii="黑体" w:eastAsia="黑体"/>
          <w:b/>
          <w:bCs/>
          <w:color w:val="000000" w:themeColor="text1"/>
          <w:sz w:val="32"/>
          <w:szCs w:val="32"/>
          <w14:textFill>
            <w14:solidFill>
              <w14:schemeClr w14:val="tx1"/>
            </w14:solidFill>
          </w14:textFill>
        </w:rPr>
      </w:pPr>
    </w:p>
    <w:p>
      <w:pPr>
        <w:spacing w:line="360" w:lineRule="exact"/>
        <w:rPr>
          <w:rFonts w:ascii="黑体" w:eastAsia="黑体"/>
          <w:b/>
          <w:bCs/>
          <w:color w:val="000000" w:themeColor="text1"/>
          <w:sz w:val="32"/>
          <w:szCs w:val="32"/>
          <w14:textFill>
            <w14:solidFill>
              <w14:schemeClr w14:val="tx1"/>
            </w14:solidFill>
          </w14:textFill>
        </w:rPr>
      </w:pPr>
    </w:p>
    <w:p>
      <w:pPr>
        <w:spacing w:line="360" w:lineRule="exact"/>
        <w:rPr>
          <w:rFonts w:ascii="黑体" w:eastAsia="黑体"/>
          <w:b/>
          <w:bCs/>
          <w:color w:val="000000" w:themeColor="text1"/>
          <w:sz w:val="32"/>
          <w:szCs w:val="32"/>
          <w14:textFill>
            <w14:solidFill>
              <w14:schemeClr w14:val="tx1"/>
            </w14:solidFill>
          </w14:textFill>
        </w:rPr>
      </w:pPr>
    </w:p>
    <w:p>
      <w:pPr>
        <w:spacing w:line="360" w:lineRule="exact"/>
        <w:rPr>
          <w:rFonts w:ascii="黑体" w:eastAsia="黑体"/>
          <w:b/>
          <w:bCs/>
          <w:color w:val="000000" w:themeColor="text1"/>
          <w:sz w:val="32"/>
          <w:szCs w:val="32"/>
          <w14:textFill>
            <w14:solidFill>
              <w14:schemeClr w14:val="tx1"/>
            </w14:solidFill>
          </w14:textFill>
        </w:rPr>
      </w:pPr>
    </w:p>
    <w:p>
      <w:pPr>
        <w:spacing w:line="360" w:lineRule="exact"/>
        <w:rPr>
          <w:rFonts w:ascii="黑体" w:eastAsia="黑体"/>
          <w:b/>
          <w:bCs/>
          <w:color w:val="000000" w:themeColor="text1"/>
          <w:sz w:val="32"/>
          <w:szCs w:val="32"/>
          <w14:textFill>
            <w14:solidFill>
              <w14:schemeClr w14:val="tx1"/>
            </w14:solidFill>
          </w14:textFill>
        </w:rPr>
      </w:pPr>
    </w:p>
    <w:p>
      <w:pPr>
        <w:spacing w:line="360" w:lineRule="exact"/>
        <w:rPr>
          <w:rFonts w:ascii="黑体" w:eastAsia="黑体"/>
          <w:b/>
          <w:bCs/>
          <w:color w:val="000000" w:themeColor="text1"/>
          <w:sz w:val="32"/>
          <w:szCs w:val="32"/>
          <w14:textFill>
            <w14:solidFill>
              <w14:schemeClr w14:val="tx1"/>
            </w14:solidFill>
          </w14:textFill>
        </w:rPr>
      </w:pPr>
    </w:p>
    <w:p>
      <w:pPr>
        <w:spacing w:line="360" w:lineRule="exact"/>
        <w:rPr>
          <w:rFonts w:ascii="黑体" w:eastAsia="黑体"/>
          <w:b/>
          <w:bCs/>
          <w:color w:val="000000" w:themeColor="text1"/>
          <w:sz w:val="32"/>
          <w:szCs w:val="32"/>
          <w14:textFill>
            <w14:solidFill>
              <w14:schemeClr w14:val="tx1"/>
            </w14:solidFill>
          </w14:textFill>
        </w:rPr>
      </w:pPr>
    </w:p>
    <w:p>
      <w:pPr>
        <w:spacing w:line="360" w:lineRule="exact"/>
        <w:rPr>
          <w:rFonts w:ascii="黑体" w:eastAsia="黑体"/>
          <w:b/>
          <w:bCs/>
          <w:color w:val="000000" w:themeColor="text1"/>
          <w:sz w:val="32"/>
          <w:szCs w:val="32"/>
          <w14:textFill>
            <w14:solidFill>
              <w14:schemeClr w14:val="tx1"/>
            </w14:solidFill>
          </w14:textFill>
        </w:rPr>
      </w:pPr>
    </w:p>
    <w:p>
      <w:pPr>
        <w:spacing w:line="360" w:lineRule="exact"/>
        <w:rPr>
          <w:rFonts w:ascii="黑体" w:eastAsia="黑体"/>
          <w:b/>
          <w:bCs/>
          <w:color w:val="000000" w:themeColor="text1"/>
          <w:sz w:val="32"/>
          <w:szCs w:val="32"/>
          <w14:textFill>
            <w14:solidFill>
              <w14:schemeClr w14:val="tx1"/>
            </w14:solidFill>
          </w14:textFill>
        </w:rPr>
      </w:pPr>
    </w:p>
    <w:p>
      <w:pPr>
        <w:pBdr>
          <w:bottom w:val="single" w:color="auto" w:sz="6" w:space="1"/>
          <w:between w:val="single" w:color="auto" w:sz="6" w:space="1"/>
        </w:pBdr>
        <w:spacing w:line="420" w:lineRule="exact"/>
        <w:rPr>
          <w:rFonts w:ascii="仿宋_GB2312" w:eastAsia="仿宋_GB2312"/>
          <w:color w:val="000000" w:themeColor="text1"/>
          <w:sz w:val="32"/>
          <w:szCs w:val="32"/>
          <w14:textFill>
            <w14:solidFill>
              <w14:schemeClr w14:val="tx1"/>
            </w14:solidFill>
          </w14:textFill>
        </w:rPr>
      </w:pPr>
    </w:p>
    <w:p>
      <w:pPr>
        <w:pBdr>
          <w:bottom w:val="single" w:color="auto" w:sz="6" w:space="1"/>
          <w:between w:val="single" w:color="auto" w:sz="6" w:space="1"/>
        </w:pBdr>
        <w:spacing w:line="420" w:lineRule="exact"/>
        <w:ind w:firstLine="320" w:firstLineChars="100"/>
        <w:rPr>
          <w:rFonts w:ascii="仿宋_GB2312" w:hAnsi="宋体" w:eastAsia="仿宋_GB2312" w:cs="宋体"/>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河北科技师范学院学生处          2019年6月24日印发</w:t>
      </w:r>
    </w:p>
    <w:sectPr>
      <w:footerReference r:id="rId3" w:type="default"/>
      <w:footerReference r:id="rId4" w:type="even"/>
      <w:pgSz w:w="11906" w:h="16838"/>
      <w:pgMar w:top="1474" w:right="1474" w:bottom="153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652541"/>
      <w:docPartObj>
        <w:docPartGallery w:val="AutoText"/>
      </w:docPartObj>
    </w:sdtPr>
    <w:sdtEndPr>
      <w:rPr>
        <w:rFonts w:asciiTheme="minorEastAsia" w:hAnsiTheme="minorEastAsia" w:eastAsiaTheme="minorEastAsia"/>
        <w:sz w:val="30"/>
        <w:szCs w:val="30"/>
      </w:rPr>
    </w:sdtEndPr>
    <w:sdtContent>
      <w:p>
        <w:pPr>
          <w:pStyle w:val="4"/>
          <w:jc w:val="right"/>
          <w:rPr>
            <w:rFonts w:asciiTheme="minorEastAsia" w:hAnsiTheme="minorEastAsia" w:eastAsiaTheme="minorEastAsia"/>
            <w:sz w:val="30"/>
            <w:szCs w:val="30"/>
          </w:rPr>
        </w:pPr>
        <w:r>
          <w:rPr>
            <w:rFonts w:hint="eastAsia"/>
            <w:sz w:val="30"/>
            <w:szCs w:val="30"/>
          </w:rPr>
          <w:t xml:space="preserve">— </w:t>
        </w: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7</w:t>
        </w:r>
        <w:r>
          <w:rPr>
            <w:rFonts w:asciiTheme="minorEastAsia" w:hAnsiTheme="minorEastAsia" w:eastAsiaTheme="minorEastAsia"/>
            <w:sz w:val="30"/>
            <w:szCs w:val="30"/>
          </w:rPr>
          <w:fldChar w:fldCharType="end"/>
        </w:r>
        <w:r>
          <w:rPr>
            <w:rFonts w:hint="eastAsia" w:asciiTheme="minorEastAsia" w:hAnsiTheme="minorEastAsia" w:eastAsiaTheme="minorEastAsia"/>
            <w:sz w:val="30"/>
            <w:szCs w:val="3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0543704"/>
      <w:docPartObj>
        <w:docPartGallery w:val="AutoText"/>
      </w:docPartObj>
    </w:sdtPr>
    <w:sdtEndPr>
      <w:rPr>
        <w:sz w:val="32"/>
        <w:szCs w:val="32"/>
      </w:rPr>
    </w:sdtEndPr>
    <w:sdtContent>
      <w:p>
        <w:pPr>
          <w:pStyle w:val="4"/>
          <w:rPr>
            <w:sz w:val="32"/>
            <w:szCs w:val="32"/>
          </w:rPr>
        </w:pPr>
        <w:r>
          <w:rPr>
            <w:rFonts w:hint="eastAsia"/>
            <w:sz w:val="32"/>
            <w:szCs w:val="32"/>
          </w:rPr>
          <w:t xml:space="preserve">— </w:t>
        </w: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8</w:t>
        </w:r>
        <w:r>
          <w:rPr>
            <w:sz w:val="32"/>
            <w:szCs w:val="32"/>
          </w:rPr>
          <w:fldChar w:fldCharType="end"/>
        </w:r>
        <w:r>
          <w:rPr>
            <w:rFonts w:hint="eastAsia"/>
            <w:sz w:val="32"/>
            <w:szCs w:val="32"/>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87E073"/>
    <w:multiLevelType w:val="singleLevel"/>
    <w:tmpl w:val="9087E07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3109A"/>
    <w:rsid w:val="000464F3"/>
    <w:rsid w:val="00054D8B"/>
    <w:rsid w:val="000A4817"/>
    <w:rsid w:val="000D69D9"/>
    <w:rsid w:val="000E16DB"/>
    <w:rsid w:val="000E4A0D"/>
    <w:rsid w:val="000E55F8"/>
    <w:rsid w:val="00111CC0"/>
    <w:rsid w:val="00116C28"/>
    <w:rsid w:val="00133997"/>
    <w:rsid w:val="001357AC"/>
    <w:rsid w:val="00155ECE"/>
    <w:rsid w:val="001652FC"/>
    <w:rsid w:val="001725B0"/>
    <w:rsid w:val="00181E9D"/>
    <w:rsid w:val="00185699"/>
    <w:rsid w:val="00193285"/>
    <w:rsid w:val="001B316B"/>
    <w:rsid w:val="001C0B4F"/>
    <w:rsid w:val="001E037D"/>
    <w:rsid w:val="001E248D"/>
    <w:rsid w:val="0020038D"/>
    <w:rsid w:val="00216CB2"/>
    <w:rsid w:val="002224F4"/>
    <w:rsid w:val="00231963"/>
    <w:rsid w:val="002366BB"/>
    <w:rsid w:val="002416B0"/>
    <w:rsid w:val="00242EEF"/>
    <w:rsid w:val="002606D1"/>
    <w:rsid w:val="00262C43"/>
    <w:rsid w:val="0028359D"/>
    <w:rsid w:val="00292F89"/>
    <w:rsid w:val="002E250F"/>
    <w:rsid w:val="002F3060"/>
    <w:rsid w:val="003240F3"/>
    <w:rsid w:val="00333414"/>
    <w:rsid w:val="003472BA"/>
    <w:rsid w:val="00376120"/>
    <w:rsid w:val="00383811"/>
    <w:rsid w:val="003A7E84"/>
    <w:rsid w:val="003B5FFD"/>
    <w:rsid w:val="003E6159"/>
    <w:rsid w:val="00401D22"/>
    <w:rsid w:val="00421F7D"/>
    <w:rsid w:val="00424959"/>
    <w:rsid w:val="0042586C"/>
    <w:rsid w:val="00430766"/>
    <w:rsid w:val="004320DF"/>
    <w:rsid w:val="004436AD"/>
    <w:rsid w:val="00446796"/>
    <w:rsid w:val="004518BE"/>
    <w:rsid w:val="004A3BDB"/>
    <w:rsid w:val="004A57C9"/>
    <w:rsid w:val="004B36F7"/>
    <w:rsid w:val="004B49D8"/>
    <w:rsid w:val="004C2E19"/>
    <w:rsid w:val="004C7505"/>
    <w:rsid w:val="004D5A84"/>
    <w:rsid w:val="004E3706"/>
    <w:rsid w:val="004F526A"/>
    <w:rsid w:val="0053689E"/>
    <w:rsid w:val="005517F9"/>
    <w:rsid w:val="005574EE"/>
    <w:rsid w:val="00585174"/>
    <w:rsid w:val="005904C5"/>
    <w:rsid w:val="005C381D"/>
    <w:rsid w:val="005E0008"/>
    <w:rsid w:val="006026A3"/>
    <w:rsid w:val="00615A54"/>
    <w:rsid w:val="006248D5"/>
    <w:rsid w:val="00627950"/>
    <w:rsid w:val="00681969"/>
    <w:rsid w:val="00697E4E"/>
    <w:rsid w:val="006B2B33"/>
    <w:rsid w:val="006B31C3"/>
    <w:rsid w:val="00706B18"/>
    <w:rsid w:val="007145EB"/>
    <w:rsid w:val="00721508"/>
    <w:rsid w:val="0073628A"/>
    <w:rsid w:val="0077370B"/>
    <w:rsid w:val="007752E7"/>
    <w:rsid w:val="00776E48"/>
    <w:rsid w:val="0079000A"/>
    <w:rsid w:val="007B159E"/>
    <w:rsid w:val="007D6E91"/>
    <w:rsid w:val="0080324E"/>
    <w:rsid w:val="00814FB6"/>
    <w:rsid w:val="008264F8"/>
    <w:rsid w:val="0086495D"/>
    <w:rsid w:val="0087278F"/>
    <w:rsid w:val="008B2B51"/>
    <w:rsid w:val="008B3518"/>
    <w:rsid w:val="008C5BF9"/>
    <w:rsid w:val="008D2A60"/>
    <w:rsid w:val="008E1665"/>
    <w:rsid w:val="008E4FF4"/>
    <w:rsid w:val="008E79F9"/>
    <w:rsid w:val="008F4FC5"/>
    <w:rsid w:val="00903350"/>
    <w:rsid w:val="00906E5A"/>
    <w:rsid w:val="00976981"/>
    <w:rsid w:val="00980A0A"/>
    <w:rsid w:val="009A5FA6"/>
    <w:rsid w:val="009C542C"/>
    <w:rsid w:val="009D0459"/>
    <w:rsid w:val="00A00D1C"/>
    <w:rsid w:val="00A024CD"/>
    <w:rsid w:val="00A048D2"/>
    <w:rsid w:val="00A46127"/>
    <w:rsid w:val="00A702E7"/>
    <w:rsid w:val="00A757CD"/>
    <w:rsid w:val="00A7718D"/>
    <w:rsid w:val="00AA2398"/>
    <w:rsid w:val="00AA4E0A"/>
    <w:rsid w:val="00AB3779"/>
    <w:rsid w:val="00AB792B"/>
    <w:rsid w:val="00AE179B"/>
    <w:rsid w:val="00AE5DBC"/>
    <w:rsid w:val="00AF04BC"/>
    <w:rsid w:val="00AF3908"/>
    <w:rsid w:val="00B631CB"/>
    <w:rsid w:val="00B638F0"/>
    <w:rsid w:val="00B75DDE"/>
    <w:rsid w:val="00B822D8"/>
    <w:rsid w:val="00B871AB"/>
    <w:rsid w:val="00B94C9A"/>
    <w:rsid w:val="00BA585F"/>
    <w:rsid w:val="00BA5F3D"/>
    <w:rsid w:val="00BB6A4A"/>
    <w:rsid w:val="00BB75F4"/>
    <w:rsid w:val="00BC1ABD"/>
    <w:rsid w:val="00BE62F7"/>
    <w:rsid w:val="00BE646F"/>
    <w:rsid w:val="00BF23AC"/>
    <w:rsid w:val="00BF4644"/>
    <w:rsid w:val="00C030B7"/>
    <w:rsid w:val="00C355E0"/>
    <w:rsid w:val="00C55E86"/>
    <w:rsid w:val="00C74902"/>
    <w:rsid w:val="00C80DDC"/>
    <w:rsid w:val="00C81FD8"/>
    <w:rsid w:val="00C82B58"/>
    <w:rsid w:val="00CA1873"/>
    <w:rsid w:val="00CB4F3A"/>
    <w:rsid w:val="00CD3D90"/>
    <w:rsid w:val="00D069C8"/>
    <w:rsid w:val="00D06D1A"/>
    <w:rsid w:val="00D146BB"/>
    <w:rsid w:val="00D219FE"/>
    <w:rsid w:val="00D45C30"/>
    <w:rsid w:val="00D72FDA"/>
    <w:rsid w:val="00D92D9D"/>
    <w:rsid w:val="00DC2DFE"/>
    <w:rsid w:val="00DD0900"/>
    <w:rsid w:val="00DD6975"/>
    <w:rsid w:val="00DE201F"/>
    <w:rsid w:val="00E00273"/>
    <w:rsid w:val="00E13F91"/>
    <w:rsid w:val="00E22D91"/>
    <w:rsid w:val="00E3169A"/>
    <w:rsid w:val="00E368F4"/>
    <w:rsid w:val="00E37063"/>
    <w:rsid w:val="00E37BAB"/>
    <w:rsid w:val="00E55C7E"/>
    <w:rsid w:val="00E73831"/>
    <w:rsid w:val="00E91F93"/>
    <w:rsid w:val="00E9371A"/>
    <w:rsid w:val="00EB23BE"/>
    <w:rsid w:val="00ED622A"/>
    <w:rsid w:val="00EF016C"/>
    <w:rsid w:val="00F47934"/>
    <w:rsid w:val="00F9361F"/>
    <w:rsid w:val="00F97BEE"/>
    <w:rsid w:val="00FB1529"/>
    <w:rsid w:val="00FC7208"/>
    <w:rsid w:val="00FF5D77"/>
    <w:rsid w:val="071C3C14"/>
    <w:rsid w:val="2343109A"/>
    <w:rsid w:val="586912B3"/>
    <w:rsid w:val="6E47117C"/>
    <w:rsid w:val="78366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uiPriority w:val="0"/>
    <w:rPr>
      <w:rFonts w:ascii="宋体" w:hAnsi="Courier New" w:eastAsia="宋体" w:cs="Courier New"/>
      <w:szCs w:val="21"/>
    </w:rPr>
  </w:style>
  <w:style w:type="paragraph" w:styleId="3">
    <w:name w:val="Balloon Text"/>
    <w:basedOn w:val="1"/>
    <w:link w:val="13"/>
    <w:uiPriority w:val="0"/>
    <w:rPr>
      <w:sz w:val="18"/>
      <w:szCs w:val="18"/>
    </w:rPr>
  </w:style>
  <w:style w:type="paragraph" w:styleId="4">
    <w:name w:val="footer"/>
    <w:basedOn w:val="1"/>
    <w:link w:val="15"/>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1"/>
    <w:qFormat/>
    <w:uiPriority w:val="0"/>
    <w:pPr>
      <w:spacing w:before="240" w:after="60"/>
      <w:jc w:val="center"/>
      <w:outlineLvl w:val="0"/>
    </w:pPr>
    <w:rPr>
      <w:rFonts w:ascii="Cambria" w:hAnsi="Cambria" w:eastAsia="宋体" w:cs="宋体"/>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纯文本 Char"/>
    <w:basedOn w:val="9"/>
    <w:link w:val="2"/>
    <w:uiPriority w:val="0"/>
    <w:rPr>
      <w:rFonts w:ascii="宋体" w:hAnsi="Courier New" w:cs="Courier New"/>
      <w:kern w:val="2"/>
      <w:sz w:val="21"/>
      <w:szCs w:val="21"/>
    </w:rPr>
  </w:style>
  <w:style w:type="character" w:customStyle="1" w:styleId="11">
    <w:name w:val="标题 Char"/>
    <w:basedOn w:val="9"/>
    <w:link w:val="6"/>
    <w:qFormat/>
    <w:uiPriority w:val="0"/>
    <w:rPr>
      <w:rFonts w:ascii="Cambria" w:hAnsi="Cambria" w:cs="宋体"/>
      <w:b/>
      <w:bCs/>
      <w:kern w:val="2"/>
      <w:sz w:val="32"/>
      <w:szCs w:val="32"/>
    </w:rPr>
  </w:style>
  <w:style w:type="paragraph" w:styleId="12">
    <w:name w:val="List Paragraph"/>
    <w:basedOn w:val="1"/>
    <w:unhideWhenUsed/>
    <w:uiPriority w:val="99"/>
    <w:pPr>
      <w:ind w:firstLine="420" w:firstLineChars="200"/>
    </w:pPr>
  </w:style>
  <w:style w:type="character" w:customStyle="1" w:styleId="13">
    <w:name w:val="批注框文本 Char"/>
    <w:basedOn w:val="9"/>
    <w:link w:val="3"/>
    <w:uiPriority w:val="0"/>
    <w:rPr>
      <w:rFonts w:asciiTheme="minorHAnsi" w:hAnsiTheme="minorHAnsi" w:eastAsiaTheme="minorEastAsia" w:cstheme="minorBidi"/>
      <w:kern w:val="2"/>
      <w:sz w:val="18"/>
      <w:szCs w:val="18"/>
    </w:rPr>
  </w:style>
  <w:style w:type="character" w:customStyle="1" w:styleId="14">
    <w:name w:val="页眉 Char"/>
    <w:basedOn w:val="9"/>
    <w:link w:val="5"/>
    <w:uiPriority w:val="0"/>
    <w:rPr>
      <w:rFonts w:asciiTheme="minorHAnsi" w:hAnsiTheme="minorHAnsi" w:eastAsiaTheme="minorEastAsia" w:cstheme="minorBidi"/>
      <w:kern w:val="2"/>
      <w:sz w:val="18"/>
      <w:szCs w:val="18"/>
    </w:rPr>
  </w:style>
  <w:style w:type="character" w:customStyle="1" w:styleId="15">
    <w:name w:val="页脚 Char"/>
    <w:basedOn w:val="9"/>
    <w:link w:val="4"/>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1BCAEF-155B-4A27-A47A-B3DBD16D2B1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674</Words>
  <Characters>3845</Characters>
  <Lines>32</Lines>
  <Paragraphs>9</Paragraphs>
  <TotalTime>387</TotalTime>
  <ScaleCrop>false</ScaleCrop>
  <LinksUpToDate>false</LinksUpToDate>
  <CharactersWithSpaces>4510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2019-05-17T01:39:00Z</dcterms:created>
  <dc:creator>郗</dc:creator>
  <cp:lastModifiedBy>玲玲</cp:lastModifiedBy>
  <cp:lastPrinted>2019-06-20T02:01:00Z</cp:lastPrinted>
  <dcterms:modified xsi:type="dcterms:W3CDTF">2020-05-15T08:40:44Z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